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65" w:rsidRDefault="00D74065" w:rsidP="005F24E3">
      <w:pPr>
        <w:spacing w:after="0"/>
        <w:ind w:left="284" w:hanging="284"/>
        <w:jc w:val="both"/>
        <w:rPr>
          <w:b/>
        </w:rPr>
      </w:pPr>
    </w:p>
    <w:p w:rsidR="00D74065" w:rsidRPr="00FB77EC" w:rsidRDefault="00D74065" w:rsidP="00D74065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FB77EC">
        <w:rPr>
          <w:b/>
          <w:sz w:val="32"/>
          <w:szCs w:val="32"/>
        </w:rPr>
        <w:t>9. klase</w:t>
      </w:r>
    </w:p>
    <w:p w:rsidR="002D3FC4" w:rsidRDefault="002D3FC4" w:rsidP="002D3FC4">
      <w:pPr>
        <w:pBdr>
          <w:bottom w:val="single" w:sz="4" w:space="1" w:color="auto"/>
        </w:pBdr>
        <w:spacing w:after="0"/>
        <w:jc w:val="center"/>
        <w:rPr>
          <w:sz w:val="20"/>
        </w:rPr>
      </w:pPr>
      <w:r w:rsidRPr="0097223E">
        <w:rPr>
          <w:sz w:val="20"/>
        </w:rPr>
        <w:t>Tīrrakstā ir jāraksta ne tikai uzdevuma atbilde, bet arī risinājums, spri</w:t>
      </w:r>
      <w:r>
        <w:rPr>
          <w:sz w:val="20"/>
        </w:rPr>
        <w:t>edumi, aprēķini, secinājumi.</w:t>
      </w:r>
    </w:p>
    <w:p w:rsidR="002D3FC4" w:rsidRDefault="002D3FC4" w:rsidP="002D3FC4">
      <w:pPr>
        <w:pBdr>
          <w:bottom w:val="single" w:sz="4" w:space="1" w:color="auto"/>
        </w:pBdr>
        <w:spacing w:after="0"/>
        <w:jc w:val="center"/>
        <w:rPr>
          <w:sz w:val="20"/>
        </w:rPr>
      </w:pPr>
      <w:r>
        <w:rPr>
          <w:sz w:val="20"/>
        </w:rPr>
        <w:t>Tīrrakstā u</w:t>
      </w:r>
      <w:r w:rsidRPr="00262607">
        <w:rPr>
          <w:sz w:val="20"/>
        </w:rPr>
        <w:t>zdevumu numuriem jābūt labi pamanāmiem – izceltiem vai atdalītiem no pārējā teksta.</w:t>
      </w:r>
    </w:p>
    <w:p w:rsidR="002D3FC4" w:rsidRDefault="002D3FC4" w:rsidP="002D3FC4">
      <w:pPr>
        <w:pBdr>
          <w:bottom w:val="single" w:sz="4" w:space="1" w:color="auto"/>
        </w:pBdr>
        <w:spacing w:after="0"/>
        <w:jc w:val="center"/>
        <w:rPr>
          <w:sz w:val="20"/>
        </w:rPr>
      </w:pPr>
      <w:r w:rsidRPr="00FB77EC">
        <w:rPr>
          <w:sz w:val="20"/>
        </w:rPr>
        <w:t>Katru uzdevumu vērtē ar 0 – 10 punktiem</w:t>
      </w:r>
      <w:r>
        <w:rPr>
          <w:sz w:val="20"/>
        </w:rPr>
        <w:t>.</w:t>
      </w:r>
    </w:p>
    <w:p w:rsidR="00F43DDD" w:rsidRDefault="00F43DDD" w:rsidP="002D3FC4">
      <w:pPr>
        <w:pBdr>
          <w:bottom w:val="single" w:sz="4" w:space="1" w:color="auto"/>
        </w:pBdr>
        <w:spacing w:after="0"/>
        <w:jc w:val="center"/>
        <w:rPr>
          <w:sz w:val="20"/>
        </w:rPr>
      </w:pPr>
      <w:r>
        <w:rPr>
          <w:sz w:val="20"/>
        </w:rPr>
        <w:t>Jautājumus par uzdevumu formulējumiem var uzdot rakstiski pirmo 30 minūšu laikā.</w:t>
      </w:r>
    </w:p>
    <w:p w:rsidR="002D3FC4" w:rsidRPr="00FB77EC" w:rsidRDefault="00657E78" w:rsidP="002D3FC4">
      <w:pPr>
        <w:pBdr>
          <w:bottom w:val="single" w:sz="4" w:space="1" w:color="auto"/>
        </w:pBdr>
        <w:spacing w:after="0"/>
        <w:jc w:val="right"/>
        <w:rPr>
          <w:sz w:val="20"/>
        </w:rPr>
      </w:pPr>
      <w:r>
        <w:rPr>
          <w:sz w:val="20"/>
        </w:rPr>
        <w:t>06.03.2019</w:t>
      </w:r>
      <w:r w:rsidR="002D3FC4">
        <w:rPr>
          <w:sz w:val="20"/>
        </w:rPr>
        <w:t>.</w:t>
      </w:r>
    </w:p>
    <w:p w:rsidR="008D2B54" w:rsidRDefault="008D2B54" w:rsidP="008D2B54">
      <w:pPr>
        <w:spacing w:after="0"/>
      </w:pPr>
    </w:p>
    <w:p w:rsidR="000963BE" w:rsidRDefault="000963BE" w:rsidP="004415B7">
      <w:pPr>
        <w:spacing w:after="0"/>
        <w:ind w:left="425" w:hanging="425"/>
        <w:jc w:val="both"/>
      </w:pPr>
      <w:r w:rsidRPr="00A80CAC">
        <w:rPr>
          <w:b/>
        </w:rPr>
        <w:t>1.</w:t>
      </w:r>
      <w:r w:rsidRPr="00A80CAC">
        <w:rPr>
          <w:b/>
        </w:rPr>
        <w:tab/>
      </w:r>
      <w:r w:rsidR="00657E78" w:rsidRPr="007D4D52">
        <w:t xml:space="preserve">Reālus skaitļus </w:t>
      </w:r>
      <m:oMath>
        <m:r>
          <w:rPr>
            <w:rFonts w:ascii="Cambria Math" w:hAnsi="Cambria Math"/>
          </w:rPr>
          <m:t>a</m:t>
        </m:r>
      </m:oMath>
      <w:r w:rsidR="00657E78" w:rsidRPr="007D4D52">
        <w:t xml:space="preserve"> un </w:t>
      </w:r>
      <m:oMath>
        <m:r>
          <w:rPr>
            <w:rFonts w:ascii="Cambria Math" w:hAnsi="Cambria Math"/>
          </w:rPr>
          <m:t>b</m:t>
        </m:r>
      </m:oMath>
      <w:r w:rsidR="00657E78" w:rsidRPr="007D4D52">
        <w:t xml:space="preserve"> saista sakarība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ab</m:t>
            </m:r>
          </m:den>
        </m:f>
        <m:r>
          <w:rPr>
            <w:rFonts w:ascii="Cambria Math" w:hAnsi="Cambria Math"/>
          </w:rPr>
          <m:t>=12</m:t>
        </m:r>
      </m:oMath>
      <w:r w:rsidR="00657E78" w:rsidRPr="007D4D52">
        <w:t xml:space="preserve">. Kāda var būt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ab</m:t>
            </m:r>
          </m:den>
        </m:f>
      </m:oMath>
      <w:r w:rsidR="00657E78" w:rsidRPr="007D4D52">
        <w:t xml:space="preserve"> vērtība?</w:t>
      </w:r>
    </w:p>
    <w:p w:rsidR="004415B7" w:rsidRDefault="004415B7" w:rsidP="004415B7">
      <w:pPr>
        <w:spacing w:after="0"/>
        <w:ind w:left="425" w:hanging="425"/>
        <w:jc w:val="both"/>
      </w:pPr>
    </w:p>
    <w:p w:rsidR="000963BE" w:rsidRDefault="000963BE" w:rsidP="004415B7">
      <w:pPr>
        <w:spacing w:after="0"/>
        <w:ind w:left="426" w:hanging="426"/>
        <w:jc w:val="both"/>
      </w:pPr>
      <w:r w:rsidRPr="00A80CAC">
        <w:rPr>
          <w:b/>
        </w:rPr>
        <w:t>2.</w:t>
      </w:r>
      <w:r w:rsidRPr="00A80CAC">
        <w:rPr>
          <w:b/>
        </w:rPr>
        <w:tab/>
      </w:r>
      <w:r w:rsidR="00657E78" w:rsidRPr="006C7B48">
        <w:t xml:space="preserve">Uz trijstūra </w:t>
      </w:r>
      <m:oMath>
        <m:r>
          <w:rPr>
            <w:rFonts w:ascii="Cambria Math" w:hAnsi="Cambria Math"/>
          </w:rPr>
          <m:t>ABC</m:t>
        </m:r>
      </m:oMath>
      <w:r w:rsidR="00657E78" w:rsidRPr="006C7B48">
        <w:rPr>
          <w:rFonts w:eastAsiaTheme="minorEastAsia"/>
        </w:rPr>
        <w:t xml:space="preserve"> malām </w:t>
      </w:r>
      <m:oMath>
        <m:r>
          <w:rPr>
            <w:rFonts w:ascii="Cambria Math" w:eastAsiaTheme="minorEastAsia" w:hAnsi="Cambria Math"/>
          </w:rPr>
          <m:t>AC</m:t>
        </m:r>
      </m:oMath>
      <w:r w:rsidR="00657E78" w:rsidRPr="006C7B48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BC</m:t>
        </m:r>
      </m:oMath>
      <w:r w:rsidR="00657E78" w:rsidRPr="006C7B48">
        <w:rPr>
          <w:rFonts w:eastAsiaTheme="minorEastAsia"/>
        </w:rPr>
        <w:t xml:space="preserve"> attiecīgi atlikti punkti </w:t>
      </w:r>
      <m:oMath>
        <m:r>
          <w:rPr>
            <w:rFonts w:ascii="Cambria Math" w:eastAsiaTheme="minorEastAsia" w:hAnsi="Cambria Math"/>
          </w:rPr>
          <m:t>M</m:t>
        </m:r>
      </m:oMath>
      <w:r w:rsidR="00657E78" w:rsidRPr="006C7B48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N</m:t>
        </m:r>
      </m:oMath>
      <w:r w:rsidR="00657E78" w:rsidRPr="006C7B48">
        <w:rPr>
          <w:rFonts w:eastAsiaTheme="minorEastAsia"/>
        </w:rPr>
        <w:t xml:space="preserve">. Nogriežņi </w:t>
      </w:r>
      <m:oMath>
        <m:r>
          <w:rPr>
            <w:rFonts w:ascii="Cambria Math" w:eastAsiaTheme="minorEastAsia" w:hAnsi="Cambria Math"/>
          </w:rPr>
          <m:t>AN</m:t>
        </m:r>
      </m:oMath>
      <w:r w:rsidR="00657E78" w:rsidRPr="006C7B48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BM</m:t>
        </m:r>
      </m:oMath>
      <w:r w:rsidR="00657E78" w:rsidRPr="006C7B48">
        <w:rPr>
          <w:rFonts w:eastAsiaTheme="minorEastAsia"/>
        </w:rPr>
        <w:t xml:space="preserve"> krustojas </w:t>
      </w:r>
      <w:r w:rsidR="000B79F6">
        <w:rPr>
          <w:rFonts w:eastAsiaTheme="minorEastAsia"/>
        </w:rPr>
        <w:br/>
      </w:r>
      <w:r w:rsidR="00657E78" w:rsidRPr="006C7B48">
        <w:rPr>
          <w:rFonts w:eastAsiaTheme="minorEastAsia"/>
        </w:rPr>
        <w:t xml:space="preserve">punktā </w:t>
      </w:r>
      <m:oMath>
        <m:r>
          <w:rPr>
            <w:rFonts w:ascii="Cambria Math" w:eastAsiaTheme="minorEastAsia" w:hAnsi="Cambria Math"/>
          </w:rPr>
          <m:t>P</m:t>
        </m:r>
      </m:oMath>
      <w:r w:rsidR="00657E78" w:rsidRPr="006C7B48">
        <w:rPr>
          <w:rFonts w:eastAsiaTheme="minorEastAsia"/>
        </w:rPr>
        <w:t xml:space="preserve">. Aprēķināt trijstūra </w:t>
      </w:r>
      <m:oMath>
        <m:r>
          <w:rPr>
            <w:rFonts w:ascii="Cambria Math" w:eastAsiaTheme="minorEastAsia" w:hAnsi="Cambria Math"/>
          </w:rPr>
          <m:t>ABC</m:t>
        </m:r>
      </m:oMath>
      <w:r w:rsidR="00657E78" w:rsidRPr="006C7B48">
        <w:rPr>
          <w:rFonts w:eastAsiaTheme="minorEastAsia"/>
        </w:rPr>
        <w:t xml:space="preserve"> laukumu, ja </w:t>
      </w:r>
      <m:oMath>
        <m:r>
          <w:rPr>
            <w:rFonts w:ascii="Cambria Math" w:eastAsiaTheme="minorEastAsia" w:hAnsi="Cambria Math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AMP</m:t>
            </m:r>
          </m:e>
        </m:d>
        <m:r>
          <w:rPr>
            <w:rFonts w:ascii="Cambria Math" w:eastAsiaTheme="minorEastAsia" w:hAnsi="Cambria Math"/>
          </w:rPr>
          <m:t>=S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BNP</m:t>
            </m:r>
          </m:e>
        </m:d>
        <m:r>
          <w:rPr>
            <w:rFonts w:ascii="Cambria Math" w:eastAsiaTheme="minorEastAsia" w:hAnsi="Cambria Math"/>
          </w:rPr>
          <m:t>=8</m:t>
        </m:r>
      </m:oMath>
      <w:r w:rsidR="00657E78" w:rsidRPr="006C7B48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NMP</m:t>
            </m:r>
          </m:e>
        </m:d>
        <m:r>
          <w:rPr>
            <w:rFonts w:ascii="Cambria Math" w:eastAsiaTheme="minorEastAsia" w:hAnsi="Cambria Math"/>
          </w:rPr>
          <m:t>=4</m:t>
        </m:r>
      </m:oMath>
      <w:r w:rsidR="00657E78" w:rsidRPr="006C7B48">
        <w:rPr>
          <w:rFonts w:eastAsiaTheme="minorEastAsia"/>
        </w:rPr>
        <w:t>.</w:t>
      </w:r>
    </w:p>
    <w:p w:rsidR="004415B7" w:rsidRDefault="004415B7" w:rsidP="004415B7">
      <w:pPr>
        <w:spacing w:after="0"/>
        <w:ind w:left="426" w:hanging="426"/>
        <w:jc w:val="both"/>
      </w:pPr>
    </w:p>
    <w:p w:rsidR="000963BE" w:rsidRDefault="000963BE" w:rsidP="004415B7">
      <w:pPr>
        <w:spacing w:after="0"/>
        <w:ind w:left="426" w:hanging="426"/>
        <w:jc w:val="both"/>
      </w:pPr>
      <w:r w:rsidRPr="00A80CAC">
        <w:rPr>
          <w:b/>
        </w:rPr>
        <w:t>3.</w:t>
      </w:r>
      <w:r w:rsidRPr="00A80CAC">
        <w:rPr>
          <w:b/>
        </w:rPr>
        <w:tab/>
      </w:r>
      <w:r w:rsidR="00657E78" w:rsidRPr="00FB35F2">
        <w:t xml:space="preserve">Vai naturāla skaitļa kvadrāta ciparu summa var būt </w:t>
      </w:r>
      <w:r w:rsidR="00657E78" w:rsidRPr="00FB35F2">
        <w:rPr>
          <w:b/>
        </w:rPr>
        <w:t>a)</w:t>
      </w:r>
      <w:r w:rsidR="00657E78" w:rsidRPr="00FB35F2">
        <w:t xml:space="preserve"> 19, </w:t>
      </w:r>
      <w:r w:rsidR="00657E78" w:rsidRPr="00FB35F2">
        <w:rPr>
          <w:b/>
        </w:rPr>
        <w:t>b)</w:t>
      </w:r>
      <w:r w:rsidR="00657E78" w:rsidRPr="00FB35F2">
        <w:t xml:space="preserve"> 2019?</w:t>
      </w:r>
    </w:p>
    <w:p w:rsidR="004415B7" w:rsidRDefault="004415B7" w:rsidP="004415B7">
      <w:pPr>
        <w:spacing w:after="0"/>
        <w:ind w:left="426" w:hanging="426"/>
        <w:jc w:val="both"/>
      </w:pPr>
    </w:p>
    <w:p w:rsidR="000963BE" w:rsidRDefault="000963BE" w:rsidP="004415B7">
      <w:pPr>
        <w:spacing w:after="0"/>
        <w:ind w:left="426" w:hanging="426"/>
        <w:jc w:val="both"/>
        <w:rPr>
          <w:rFonts w:eastAsiaTheme="minorEastAsia"/>
        </w:rPr>
      </w:pPr>
      <w:r w:rsidRPr="00A80CAC">
        <w:rPr>
          <w:b/>
        </w:rPr>
        <w:t>4.</w:t>
      </w:r>
      <w:r w:rsidRPr="00A80CAC">
        <w:rPr>
          <w:b/>
        </w:rPr>
        <w:tab/>
      </w:r>
      <w:r w:rsidR="00657E78" w:rsidRPr="00071AE5">
        <w:t xml:space="preserve">Sākotnēji katrā kvadrāta </w:t>
      </w:r>
      <m:oMath>
        <m:r>
          <w:rPr>
            <w:rFonts w:ascii="Cambria Math" w:hAnsi="Cambria Math"/>
          </w:rPr>
          <m:t>5×5</m:t>
        </m:r>
      </m:oMath>
      <w:r w:rsidR="00657E78" w:rsidRPr="00071AE5">
        <w:t xml:space="preserve"> rūtiņā atradās</w:t>
      </w:r>
      <w:r w:rsidR="00657E78">
        <w:t xml:space="preserve"> tieši</w:t>
      </w:r>
      <w:r w:rsidR="00657E78" w:rsidRPr="00071AE5">
        <w:t xml:space="preserve"> viena skudra. Tad katra skudra pārvietojās uz kādu blakus rūtiņu (tas ir, uz rūtiņu, kam ar esošo ir kopīga mala). Kāds tagad ir </w:t>
      </w:r>
      <w:r w:rsidR="00657E78" w:rsidRPr="00FB78D3">
        <w:rPr>
          <w:b/>
        </w:rPr>
        <w:t>a)</w:t>
      </w:r>
      <w:r w:rsidR="00657E78" w:rsidRPr="00071AE5">
        <w:t xml:space="preserve"> mazākais; </w:t>
      </w:r>
      <w:r w:rsidR="00657E78" w:rsidRPr="00FB78D3">
        <w:rPr>
          <w:b/>
        </w:rPr>
        <w:t>b)</w:t>
      </w:r>
      <w:r w:rsidR="00657E78" w:rsidRPr="00071AE5">
        <w:t xml:space="preserve"> lielākais iespējamais tukšo rūtiņu skaits?</w:t>
      </w:r>
    </w:p>
    <w:p w:rsidR="004415B7" w:rsidRDefault="004415B7" w:rsidP="004415B7">
      <w:pPr>
        <w:spacing w:after="0"/>
        <w:ind w:left="426" w:hanging="426"/>
        <w:jc w:val="both"/>
        <w:rPr>
          <w:rFonts w:eastAsiaTheme="minorEastAsia"/>
        </w:rPr>
      </w:pPr>
    </w:p>
    <w:p w:rsidR="00657E78" w:rsidRPr="00C10833" w:rsidRDefault="000963BE" w:rsidP="00D85714">
      <w:pPr>
        <w:spacing w:after="0"/>
        <w:ind w:left="426" w:hanging="426"/>
        <w:jc w:val="both"/>
        <w:rPr>
          <w:rFonts w:cstheme="minorHAnsi"/>
        </w:rPr>
      </w:pPr>
      <w:r w:rsidRPr="00A80CAC">
        <w:rPr>
          <w:b/>
        </w:rPr>
        <w:t>5.</w:t>
      </w:r>
      <w:r w:rsidRPr="00A80CAC">
        <w:rPr>
          <w:b/>
        </w:rPr>
        <w:tab/>
      </w:r>
      <w:r w:rsidR="00657E78">
        <w:rPr>
          <w:rFonts w:cstheme="minorHAnsi"/>
        </w:rPr>
        <w:t>Hokeja</w:t>
      </w:r>
      <w:r w:rsidR="00657E78" w:rsidRPr="00C10833">
        <w:rPr>
          <w:rFonts w:cstheme="minorHAnsi"/>
        </w:rPr>
        <w:t xml:space="preserve"> turnīrā piedalījās </w:t>
      </w:r>
      <w:r w:rsidR="00657E78">
        <w:rPr>
          <w:rFonts w:cstheme="minorHAnsi"/>
        </w:rPr>
        <w:t>16</w:t>
      </w:r>
      <w:r w:rsidR="00657E78" w:rsidRPr="00C10833">
        <w:rPr>
          <w:rFonts w:cstheme="minorHAnsi"/>
        </w:rPr>
        <w:t xml:space="preserve"> </w:t>
      </w:r>
      <w:r w:rsidR="00657E78">
        <w:rPr>
          <w:rFonts w:cstheme="minorHAnsi"/>
        </w:rPr>
        <w:t>komandas. Katra komanda</w:t>
      </w:r>
      <w:r w:rsidR="00657E78" w:rsidRPr="00C10833">
        <w:rPr>
          <w:rFonts w:cstheme="minorHAnsi"/>
        </w:rPr>
        <w:t xml:space="preserve"> ar katru </w:t>
      </w:r>
      <w:r w:rsidR="00657E78">
        <w:rPr>
          <w:rFonts w:cstheme="minorHAnsi"/>
        </w:rPr>
        <w:t xml:space="preserve">citu </w:t>
      </w:r>
      <w:r w:rsidR="00657E78" w:rsidRPr="00C10833">
        <w:rPr>
          <w:rFonts w:cstheme="minorHAnsi"/>
        </w:rPr>
        <w:t xml:space="preserve">spēlēja tieši vienu reizi; neizšķirtu nav. Apzīmēsim </w:t>
      </w:r>
      <w:r w:rsidR="00657E78">
        <w:rPr>
          <w:rFonts w:cstheme="minorHAnsi"/>
        </w:rPr>
        <w:t>katras komandas</w:t>
      </w:r>
      <w:r w:rsidR="00657E78" w:rsidRPr="00C10833">
        <w:rPr>
          <w:rFonts w:cstheme="minorHAnsi"/>
        </w:rPr>
        <w:t xml:space="preserve"> uzvaru un zaudējumu skaitu attiecīgi ar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i</m:t>
            </m:r>
          </m:sub>
        </m:sSub>
      </m:oMath>
      <w:r w:rsidR="00657E78" w:rsidRPr="00C10833">
        <w:rPr>
          <w:rFonts w:cstheme="minorHAnsi"/>
        </w:rPr>
        <w:t xml:space="preserve"> un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y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i</m:t>
            </m:r>
          </m:sub>
        </m:sSub>
        <m:r>
          <w:rPr>
            <w:rFonts w:ascii="Cambria Math" w:hAnsi="Cambria Math" w:cstheme="minorHAnsi"/>
          </w:rPr>
          <m:t xml:space="preserve"> </m:t>
        </m:r>
      </m:oMath>
      <w:r w:rsidR="00657E78" w:rsidRPr="00C10833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  <w:spacing w:val="80"/>
          </w:rPr>
          <m:t>i=</m:t>
        </m:r>
        <m:r>
          <w:rPr>
            <w:rFonts w:ascii="Cambria Math" w:hAnsi="Cambria Math" w:cstheme="minorHAnsi"/>
          </w:rPr>
          <m:t>1; 2; ...; 16</m:t>
        </m:r>
      </m:oMath>
      <w:r w:rsidR="00657E78" w:rsidRPr="00C10833">
        <w:rPr>
          <w:rFonts w:cstheme="minorHAnsi"/>
        </w:rPr>
        <w:t>. Pierādīt, ka</w:t>
      </w:r>
    </w:p>
    <w:p w:rsidR="00657E78" w:rsidRPr="00C10833" w:rsidRDefault="00716E94" w:rsidP="00657E78">
      <w:pPr>
        <w:spacing w:after="0"/>
        <w:ind w:left="567"/>
        <w:jc w:val="both"/>
        <w:rPr>
          <w:rFonts w:cstheme="minorHAnsi"/>
          <w:spacing w:val="80"/>
        </w:rPr>
      </w:pPr>
      <m:oMathPara>
        <m:oMath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vertAlign w:val="subscript"/>
                </w:rPr>
                <m:t>1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b>
            <m:sup>
              <m:r>
                <w:rPr>
                  <w:rFonts w:ascii="Cambria Math" w:hAnsi="Cambria Math" w:cstheme="minorHAnsi"/>
                  <w:vertAlign w:val="sub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p>
          </m:sSubSup>
          <m:r>
            <w:rPr>
              <w:rFonts w:ascii="Cambria Math" w:hAnsi="Cambria Math" w:cstheme="minorHAnsi"/>
              <w:spacing w:val="80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x</m:t>
              </m:r>
              <m:ctrlPr>
                <w:rPr>
                  <w:rFonts w:ascii="Cambria Math" w:hAnsi="Cambria Math" w:cstheme="minorHAnsi"/>
                  <w:i/>
                </w:rPr>
              </m:ctrlPr>
            </m:e>
            <m:sub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spacing w:val="80"/>
                  <w:vertAlign w:val="superscript"/>
                </w:rPr>
              </m:ctrlPr>
            </m:sub>
            <m:sup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spacing w:val="80"/>
                  <w:vertAlign w:val="superscript"/>
                </w:rPr>
              </m:ctrlPr>
            </m:sup>
          </m:sSubSup>
          <m:r>
            <w:rPr>
              <w:rFonts w:ascii="Cambria Math" w:hAnsi="Cambria Math" w:cstheme="minorHAnsi"/>
              <w:spacing w:val="80"/>
            </w:rPr>
            <m:t>+</m:t>
          </m:r>
          <m:r>
            <w:rPr>
              <w:rFonts w:ascii="Cambria Math" w:hAnsi="Cambria Math" w:cstheme="minorHAnsi"/>
            </w:rPr>
            <m:t>..</m:t>
          </m:r>
          <m:r>
            <w:rPr>
              <w:rFonts w:ascii="Cambria Math" w:hAnsi="Cambria Math" w:cstheme="minorHAnsi"/>
              <w:spacing w:val="80"/>
            </w:rPr>
            <m:t>.+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vertAlign w:val="subscript"/>
                </w:rPr>
                <m:t>16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b>
            <m:sup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p>
          </m:sSubSup>
          <m:r>
            <w:rPr>
              <w:rFonts w:ascii="Cambria Math" w:hAnsi="Cambria Math" w:cstheme="minorHAnsi"/>
            </w:rPr>
            <m:t>=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y</m:t>
              </m:r>
            </m:e>
            <m:sub>
              <m:r>
                <w:rPr>
                  <w:rFonts w:ascii="Cambria Math" w:hAnsi="Cambria Math" w:cstheme="minorHAnsi"/>
                  <w:vertAlign w:val="subscript"/>
                </w:rPr>
                <m:t>1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b>
            <m:sup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p>
          </m:sSubSup>
          <m:r>
            <w:rPr>
              <w:rFonts w:ascii="Cambria Math" w:hAnsi="Cambria Math" w:cstheme="minorHAnsi"/>
              <w:spacing w:val="80"/>
            </w:rPr>
            <m:t>+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y</m:t>
              </m:r>
            </m:e>
            <m:sub>
              <m:r>
                <w:rPr>
                  <w:rFonts w:ascii="Cambria Math" w:hAnsi="Cambria Math" w:cstheme="minorHAnsi"/>
                  <w:vertAlign w:val="sub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b>
            <m:sup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p>
          </m:sSubSup>
          <m:r>
            <w:rPr>
              <w:rFonts w:ascii="Cambria Math" w:hAnsi="Cambria Math" w:cstheme="minorHAnsi"/>
              <w:spacing w:val="80"/>
            </w:rPr>
            <m:t>+</m:t>
          </m:r>
          <m:r>
            <w:rPr>
              <w:rFonts w:ascii="Cambria Math" w:hAnsi="Cambria Math" w:cstheme="minorHAnsi"/>
            </w:rPr>
            <m:t>..</m:t>
          </m:r>
          <m:r>
            <w:rPr>
              <w:rFonts w:ascii="Cambria Math" w:hAnsi="Cambria Math" w:cstheme="minorHAnsi"/>
              <w:spacing w:val="80"/>
            </w:rPr>
            <m:t>.+</m:t>
          </m:r>
          <m:sSubSup>
            <m:sSubSupPr>
              <m:ctrlPr>
                <w:rPr>
                  <w:rFonts w:ascii="Cambria Math" w:hAnsi="Cambria Math" w:cstheme="minorHAnsi"/>
                  <w:i/>
                </w:rPr>
              </m:ctrlPr>
            </m:sSubSupPr>
            <m:e>
              <m:r>
                <w:rPr>
                  <w:rFonts w:ascii="Cambria Math" w:hAnsi="Cambria Math" w:cstheme="minorHAnsi"/>
                </w:rPr>
                <m:t>y</m:t>
              </m:r>
            </m:e>
            <m:sub>
              <m:r>
                <w:rPr>
                  <w:rFonts w:ascii="Cambria Math" w:hAnsi="Cambria Math" w:cstheme="minorHAnsi"/>
                  <w:vertAlign w:val="subscript"/>
                </w:rPr>
                <m:t>16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b>
            <m:sup>
              <m:r>
                <w:rPr>
                  <w:rFonts w:ascii="Cambria Math" w:hAnsi="Cambria Math" w:cstheme="minorHAnsi"/>
                  <w:spacing w:val="80"/>
                  <w:vertAlign w:val="superscript"/>
                </w:rPr>
                <m:t>2</m:t>
              </m:r>
              <m:ctrlPr>
                <w:rPr>
                  <w:rFonts w:ascii="Cambria Math" w:hAnsi="Cambria Math" w:cstheme="minorHAnsi"/>
                  <w:i/>
                  <w:vertAlign w:val="subscript"/>
                </w:rPr>
              </m:ctrlPr>
            </m:sup>
          </m:sSubSup>
        </m:oMath>
      </m:oMathPara>
    </w:p>
    <w:p w:rsidR="00D74065" w:rsidRDefault="00D74065" w:rsidP="00657E78">
      <w:pPr>
        <w:spacing w:after="0"/>
        <w:ind w:left="426" w:hanging="426"/>
        <w:jc w:val="both"/>
      </w:pPr>
      <w:r>
        <w:br w:type="page"/>
      </w:r>
    </w:p>
    <w:p w:rsidR="0010242B" w:rsidRPr="001A440E" w:rsidRDefault="0010242B" w:rsidP="00D714FC">
      <w:pPr>
        <w:spacing w:after="0"/>
        <w:ind w:left="284" w:hanging="284"/>
        <w:jc w:val="both"/>
      </w:pPr>
    </w:p>
    <w:p w:rsidR="00D74065" w:rsidRPr="00FB77EC" w:rsidRDefault="00D74065" w:rsidP="00D74065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FB77EC">
        <w:rPr>
          <w:b/>
          <w:sz w:val="32"/>
          <w:szCs w:val="32"/>
        </w:rPr>
        <w:t>. klase</w:t>
      </w:r>
    </w:p>
    <w:p w:rsidR="002D3FC4" w:rsidRDefault="002D3FC4" w:rsidP="002D3FC4">
      <w:pPr>
        <w:pBdr>
          <w:bottom w:val="single" w:sz="4" w:space="1" w:color="auto"/>
        </w:pBdr>
        <w:spacing w:after="0"/>
        <w:jc w:val="center"/>
        <w:rPr>
          <w:sz w:val="20"/>
        </w:rPr>
      </w:pPr>
      <w:r w:rsidRPr="0097223E">
        <w:rPr>
          <w:sz w:val="20"/>
        </w:rPr>
        <w:t>Tīrrakstā ir jāraksta ne tikai uzdevuma atbilde, bet arī risinājums, spri</w:t>
      </w:r>
      <w:r>
        <w:rPr>
          <w:sz w:val="20"/>
        </w:rPr>
        <w:t>edumi, aprēķini, secinājumi.</w:t>
      </w:r>
    </w:p>
    <w:p w:rsidR="002D3FC4" w:rsidRDefault="002D3FC4" w:rsidP="002D3FC4">
      <w:pPr>
        <w:pBdr>
          <w:bottom w:val="single" w:sz="4" w:space="1" w:color="auto"/>
        </w:pBdr>
        <w:spacing w:after="0"/>
        <w:jc w:val="center"/>
        <w:rPr>
          <w:sz w:val="20"/>
        </w:rPr>
      </w:pPr>
      <w:r>
        <w:rPr>
          <w:sz w:val="20"/>
        </w:rPr>
        <w:t>Tīrrakstā u</w:t>
      </w:r>
      <w:r w:rsidRPr="00262607">
        <w:rPr>
          <w:sz w:val="20"/>
        </w:rPr>
        <w:t>zdevumu numuriem jābūt labi pamanāmiem – izceltiem vai atdalītiem no pārējā teksta.</w:t>
      </w:r>
    </w:p>
    <w:p w:rsidR="002D3FC4" w:rsidRDefault="002D3FC4" w:rsidP="002D3FC4">
      <w:pPr>
        <w:pBdr>
          <w:bottom w:val="single" w:sz="4" w:space="1" w:color="auto"/>
        </w:pBdr>
        <w:spacing w:after="0"/>
        <w:jc w:val="center"/>
        <w:rPr>
          <w:sz w:val="20"/>
        </w:rPr>
      </w:pPr>
      <w:r w:rsidRPr="00FB77EC">
        <w:rPr>
          <w:sz w:val="20"/>
        </w:rPr>
        <w:t>Katru uzdevumu vērtē ar 0 – 10 punktiem</w:t>
      </w:r>
      <w:r>
        <w:rPr>
          <w:sz w:val="20"/>
        </w:rPr>
        <w:t>.</w:t>
      </w:r>
    </w:p>
    <w:p w:rsidR="00601510" w:rsidRDefault="00601510" w:rsidP="00601510">
      <w:pPr>
        <w:pBdr>
          <w:bottom w:val="single" w:sz="4" w:space="1" w:color="auto"/>
        </w:pBdr>
        <w:spacing w:after="0"/>
        <w:jc w:val="center"/>
        <w:rPr>
          <w:sz w:val="20"/>
        </w:rPr>
      </w:pPr>
      <w:r>
        <w:rPr>
          <w:sz w:val="20"/>
        </w:rPr>
        <w:t>Jautājumus par uzdevumu formulējumiem var uzdot rakstiski pirmo 30 minūšu laikā.</w:t>
      </w:r>
    </w:p>
    <w:p w:rsidR="002D3FC4" w:rsidRPr="00FB77EC" w:rsidRDefault="00657E78" w:rsidP="002D3FC4">
      <w:pPr>
        <w:pBdr>
          <w:bottom w:val="single" w:sz="4" w:space="1" w:color="auto"/>
        </w:pBdr>
        <w:spacing w:after="0"/>
        <w:jc w:val="right"/>
        <w:rPr>
          <w:sz w:val="20"/>
        </w:rPr>
      </w:pPr>
      <w:r>
        <w:rPr>
          <w:sz w:val="20"/>
        </w:rPr>
        <w:t>06.03.2019</w:t>
      </w:r>
      <w:r w:rsidR="002D3FC4">
        <w:rPr>
          <w:sz w:val="20"/>
        </w:rPr>
        <w:t>.</w:t>
      </w:r>
    </w:p>
    <w:p w:rsidR="008D2B54" w:rsidRDefault="008D2B54" w:rsidP="008D2B54">
      <w:pPr>
        <w:spacing w:after="0"/>
      </w:pPr>
    </w:p>
    <w:p w:rsidR="004415B7" w:rsidRDefault="000963BE" w:rsidP="00036AC1">
      <w:pPr>
        <w:spacing w:after="0" w:line="22" w:lineRule="atLeast"/>
        <w:ind w:left="426" w:hanging="426"/>
        <w:jc w:val="both"/>
      </w:pPr>
      <w:r w:rsidRPr="00A80CAC">
        <w:rPr>
          <w:b/>
        </w:rPr>
        <w:t>1.</w:t>
      </w:r>
      <w:r w:rsidRPr="00A80CAC">
        <w:rPr>
          <w:b/>
        </w:rPr>
        <w:tab/>
      </w:r>
      <w:r w:rsidR="00036AC1">
        <w:t>Pierādī</w:t>
      </w:r>
      <w:r w:rsidR="00036AC1" w:rsidRPr="00DA177B">
        <w:t>t,</w:t>
      </w:r>
      <w:r w:rsidR="00036AC1">
        <w:t xml:space="preserve"> ka visus naturālo</w:t>
      </w:r>
      <w:r w:rsidR="00036AC1" w:rsidRPr="00DA177B">
        <w:t>s s</w:t>
      </w:r>
      <w:bookmarkStart w:id="0" w:name="_GoBack"/>
      <w:bookmarkEnd w:id="0"/>
      <w:r w:rsidR="00036AC1" w:rsidRPr="00DA177B">
        <w:t>kaitļus</w:t>
      </w:r>
      <w:r w:rsidR="00036AC1">
        <w:t xml:space="preserve">, kas lielāki nekā 100, </w:t>
      </w:r>
      <w:r w:rsidR="00036AC1" w:rsidRPr="00DA177B">
        <w:t xml:space="preserve">var izteikt kā pirmskaitļa un salikta skaitļa </w:t>
      </w:r>
      <w:r w:rsidR="00036AC1" w:rsidRPr="00A21AF0">
        <w:t>summu!</w:t>
      </w:r>
    </w:p>
    <w:p w:rsidR="00036AC1" w:rsidRPr="00A80CAC" w:rsidRDefault="00036AC1" w:rsidP="00036AC1">
      <w:pPr>
        <w:spacing w:after="0" w:line="22" w:lineRule="atLeast"/>
        <w:ind w:left="426" w:hanging="426"/>
        <w:jc w:val="both"/>
        <w:rPr>
          <w:rFonts w:eastAsiaTheme="minorEastAsia"/>
        </w:rPr>
      </w:pPr>
    </w:p>
    <w:p w:rsidR="008D2B54" w:rsidRDefault="000963BE" w:rsidP="004415B7">
      <w:pPr>
        <w:spacing w:after="0"/>
        <w:ind w:left="426" w:hanging="426"/>
        <w:jc w:val="both"/>
        <w:rPr>
          <w:rFonts w:eastAsiaTheme="minorEastAsia"/>
        </w:rPr>
      </w:pPr>
      <w:r w:rsidRPr="00A80CAC">
        <w:rPr>
          <w:b/>
        </w:rPr>
        <w:t>2.</w:t>
      </w:r>
      <w:r w:rsidRPr="00A80CAC">
        <w:rPr>
          <w:b/>
        </w:rPr>
        <w:tab/>
      </w:r>
      <w:r w:rsidR="00036AC1" w:rsidRPr="00F276C0">
        <w:t xml:space="preserve">Izliekta četrstūra </w:t>
      </w:r>
      <m:oMath>
        <m:r>
          <w:rPr>
            <w:rFonts w:ascii="Cambria Math" w:hAnsi="Cambria Math"/>
          </w:rPr>
          <m:t>ABCD</m:t>
        </m:r>
      </m:oMath>
      <w:r w:rsidR="00036AC1" w:rsidRPr="00F276C0">
        <w:rPr>
          <w:rFonts w:eastAsiaTheme="minorEastAsia"/>
        </w:rPr>
        <w:t xml:space="preserve"> diagonāle </w:t>
      </w:r>
      <m:oMath>
        <m:r>
          <w:rPr>
            <w:rFonts w:ascii="Cambria Math" w:eastAsiaTheme="minorEastAsia" w:hAnsi="Cambria Math"/>
          </w:rPr>
          <m:t>AC</m:t>
        </m:r>
      </m:oMath>
      <w:r w:rsidR="00036AC1" w:rsidRPr="00F276C0">
        <w:rPr>
          <w:rFonts w:eastAsiaTheme="minorEastAsia"/>
        </w:rPr>
        <w:t xml:space="preserve"> ir leņķa </w:t>
      </w:r>
      <m:oMath>
        <m:r>
          <w:rPr>
            <w:rFonts w:ascii="Cambria Math" w:eastAsiaTheme="minorEastAsia" w:hAnsi="Cambria Math"/>
          </w:rPr>
          <m:t>A</m:t>
        </m:r>
      </m:oMath>
      <w:r w:rsidR="00036AC1" w:rsidRPr="00F276C0">
        <w:rPr>
          <w:rFonts w:eastAsiaTheme="minorEastAsia"/>
        </w:rPr>
        <w:t xml:space="preserve"> bisektrise, </w:t>
      </w:r>
      <m:oMath>
        <m:r>
          <w:rPr>
            <w:rFonts w:ascii="Cambria Math" w:eastAsiaTheme="minorEastAsia" w:hAnsi="Cambria Math"/>
          </w:rPr>
          <m:t>AC=AD</m:t>
        </m:r>
      </m:oMath>
      <w:r w:rsidR="00036AC1" w:rsidRPr="00F276C0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∢B=90°</m:t>
        </m:r>
      </m:oMath>
      <w:r w:rsidR="00036AC1" w:rsidRPr="00F276C0">
        <w:rPr>
          <w:rFonts w:eastAsiaTheme="minorEastAsia"/>
        </w:rPr>
        <w:t xml:space="preserve">. Trijstūrī </w:t>
      </w:r>
      <m:oMath>
        <m:r>
          <w:rPr>
            <w:rFonts w:ascii="Cambria Math" w:eastAsiaTheme="minorEastAsia" w:hAnsi="Cambria Math"/>
          </w:rPr>
          <m:t>ADC</m:t>
        </m:r>
      </m:oMath>
      <w:r w:rsidR="00036AC1" w:rsidRPr="00F276C0">
        <w:rPr>
          <w:rFonts w:eastAsiaTheme="minorEastAsia"/>
        </w:rPr>
        <w:t xml:space="preserve"> novilkts augstums </w:t>
      </w:r>
      <m:oMath>
        <m:r>
          <w:rPr>
            <w:rFonts w:ascii="Cambria Math" w:eastAsiaTheme="minorEastAsia" w:hAnsi="Cambria Math"/>
          </w:rPr>
          <m:t>DH</m:t>
        </m:r>
      </m:oMath>
      <w:r w:rsidR="00036AC1" w:rsidRPr="00F276C0">
        <w:rPr>
          <w:rFonts w:eastAsiaTheme="minorEastAsia"/>
        </w:rPr>
        <w:t xml:space="preserve">. Pierādīt, ka taisne </w:t>
      </w:r>
      <m:oMath>
        <m:r>
          <w:rPr>
            <w:rFonts w:ascii="Cambria Math" w:eastAsiaTheme="minorEastAsia" w:hAnsi="Cambria Math"/>
          </w:rPr>
          <m:t>BH</m:t>
        </m:r>
      </m:oMath>
      <w:r w:rsidR="00036AC1" w:rsidRPr="00F276C0">
        <w:rPr>
          <w:rFonts w:eastAsiaTheme="minorEastAsia"/>
        </w:rPr>
        <w:t xml:space="preserve"> sadala nogriezni </w:t>
      </w:r>
      <m:oMath>
        <m:r>
          <w:rPr>
            <w:rFonts w:ascii="Cambria Math" w:eastAsiaTheme="minorEastAsia" w:hAnsi="Cambria Math"/>
          </w:rPr>
          <m:t>CD</m:t>
        </m:r>
      </m:oMath>
      <w:r w:rsidR="00036AC1" w:rsidRPr="00F276C0">
        <w:rPr>
          <w:rFonts w:eastAsiaTheme="minorEastAsia"/>
        </w:rPr>
        <w:t xml:space="preserve"> uz pusēm!</w:t>
      </w:r>
    </w:p>
    <w:p w:rsidR="004415B7" w:rsidRDefault="004415B7" w:rsidP="004415B7">
      <w:pPr>
        <w:spacing w:after="0"/>
        <w:ind w:left="426" w:hanging="426"/>
        <w:jc w:val="both"/>
        <w:rPr>
          <w:rFonts w:eastAsiaTheme="minorEastAsia"/>
        </w:rPr>
      </w:pPr>
    </w:p>
    <w:p w:rsidR="004415B7" w:rsidRDefault="000963BE" w:rsidP="00036AC1">
      <w:pPr>
        <w:spacing w:after="0" w:line="22" w:lineRule="atLeast"/>
        <w:ind w:left="426" w:hanging="426"/>
        <w:jc w:val="both"/>
      </w:pPr>
      <w:r w:rsidRPr="00A80CAC">
        <w:rPr>
          <w:b/>
        </w:rPr>
        <w:t>3.</w:t>
      </w:r>
      <w:r w:rsidRPr="00A80CAC">
        <w:rPr>
          <w:b/>
        </w:rPr>
        <w:tab/>
      </w:r>
      <w:r w:rsidR="00036AC1" w:rsidRPr="00DE2D42">
        <w:t xml:space="preserve">Pierādīt, ka nevienai naturālai </w:t>
      </w:r>
      <m:oMath>
        <m:r>
          <w:rPr>
            <w:rFonts w:ascii="Cambria Math" w:hAnsi="Cambria Math"/>
          </w:rPr>
          <m:t>n</m:t>
        </m:r>
      </m:oMath>
      <w:r w:rsidR="00036AC1" w:rsidRPr="00DE2D42">
        <w:t xml:space="preserve"> vērtībai izteiksmes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+2019</m:t>
        </m:r>
      </m:oMath>
      <w:r w:rsidR="00036AC1" w:rsidRPr="00DE2D42">
        <w:t xml:space="preserve"> vērtība nav naturāla skaitļa kvadrāts!</w:t>
      </w:r>
    </w:p>
    <w:p w:rsidR="00036AC1" w:rsidRPr="00A80CAC" w:rsidRDefault="00036AC1" w:rsidP="00036AC1">
      <w:pPr>
        <w:spacing w:after="0" w:line="22" w:lineRule="atLeast"/>
        <w:ind w:left="426" w:hanging="426"/>
        <w:jc w:val="both"/>
      </w:pPr>
    </w:p>
    <w:p w:rsidR="004415B7" w:rsidRDefault="000963BE" w:rsidP="004415B7">
      <w:pPr>
        <w:spacing w:after="0"/>
        <w:ind w:left="426" w:hanging="426"/>
        <w:jc w:val="both"/>
      </w:pPr>
      <w:r w:rsidRPr="008F476A">
        <w:rPr>
          <w:b/>
        </w:rPr>
        <w:t>4.</w:t>
      </w:r>
      <w:r>
        <w:rPr>
          <w:b/>
        </w:rPr>
        <w:tab/>
      </w:r>
      <w:r w:rsidR="00036AC1" w:rsidRPr="00C35E61">
        <w:t>Komisijā ir 7 cilvēki. Ierodoties uz sēdi, daži no viņiem sarokojas. Kāds ir mazākais iespējamais sarokošanos skaits, lai no katriem trim komisijas locekļiem varētu atrast divus, kas savā starpā sarokojušies?</w:t>
      </w:r>
    </w:p>
    <w:p w:rsidR="00036AC1" w:rsidRDefault="00036AC1" w:rsidP="004415B7">
      <w:pPr>
        <w:spacing w:after="0"/>
        <w:ind w:left="426" w:hanging="426"/>
        <w:jc w:val="both"/>
        <w:rPr>
          <w:rFonts w:eastAsia="Times New Roman" w:cs="Times New Roman"/>
          <w:szCs w:val="24"/>
          <w:lang w:eastAsia="lv-LV"/>
        </w:rPr>
      </w:pPr>
    </w:p>
    <w:p w:rsidR="00970684" w:rsidRDefault="000963BE" w:rsidP="00036AC1">
      <w:pPr>
        <w:spacing w:after="0"/>
        <w:ind w:left="567" w:hanging="567"/>
        <w:jc w:val="both"/>
      </w:pPr>
      <w:r w:rsidRPr="008C111D">
        <w:rPr>
          <w:b/>
        </w:rPr>
        <w:t>5.</w:t>
      </w:r>
      <w:r>
        <w:rPr>
          <w:b/>
        </w:rPr>
        <w:tab/>
      </w:r>
      <w:r w:rsidR="00036AC1" w:rsidRPr="004D6EB1">
        <w:t xml:space="preserve">Dots, ka </w:t>
      </w:r>
      <m:oMath>
        <m:r>
          <w:rPr>
            <w:rFonts w:ascii="Cambria Math" w:hAnsi="Cambria Math"/>
          </w:rPr>
          <m:t>0≤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≤…≤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1000</m:t>
            </m:r>
          </m:sub>
        </m:sSub>
      </m:oMath>
      <w:r w:rsidR="00036AC1" w:rsidRPr="004D6EB1">
        <w:t xml:space="preserve"> un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1000</m:t>
            </m:r>
          </m:sub>
        </m:sSub>
        <m:r>
          <w:rPr>
            <w:rFonts w:ascii="Cambria Math" w:hAnsi="Cambria Math"/>
          </w:rPr>
          <m:t>=1</m:t>
        </m:r>
      </m:oMath>
      <w:r w:rsidR="00036AC1" w:rsidRPr="004D6EB1">
        <w:t xml:space="preserve">. Pierādīt, ja </w:t>
      </w:r>
      <m:oMath>
        <m:r>
          <w:rPr>
            <w:rFonts w:ascii="Cambria Math" w:hAnsi="Cambria Math"/>
          </w:rPr>
          <m:t>n</m:t>
        </m:r>
      </m:oMath>
      <w:r w:rsidR="00036AC1" w:rsidRPr="004D6EB1">
        <w:t xml:space="preserve"> ir naturāls skaitlis un </w:t>
      </w:r>
      <w:r w:rsidR="00036AC1" w:rsidRPr="004D6EB1">
        <w:br/>
      </w:r>
      <m:oMath>
        <m:r>
          <w:rPr>
            <w:rFonts w:ascii="Cambria Math" w:hAnsi="Cambria Math"/>
          </w:rPr>
          <m:t>1≤n≤1000</m:t>
        </m:r>
      </m:oMath>
      <w:r w:rsidR="00036AC1" w:rsidRPr="004D6EB1">
        <w:t xml:space="preserve">, tad </w:t>
      </w:r>
    </w:p>
    <w:p w:rsidR="00036AC1" w:rsidRPr="004D6EB1" w:rsidRDefault="00716E94" w:rsidP="00036AC1">
      <w:pPr>
        <w:spacing w:after="0"/>
        <w:ind w:left="567" w:hanging="567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≤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1000</m:t>
              </m:r>
            </m:den>
          </m:f>
        </m:oMath>
      </m:oMathPara>
    </w:p>
    <w:p w:rsidR="000963BE" w:rsidRDefault="000963BE" w:rsidP="004415B7">
      <w:pPr>
        <w:spacing w:after="0"/>
        <w:ind w:left="426" w:hanging="426"/>
        <w:jc w:val="both"/>
      </w:pPr>
    </w:p>
    <w:p w:rsidR="00D74065" w:rsidRDefault="00D74065">
      <w:r>
        <w:br w:type="page"/>
      </w:r>
    </w:p>
    <w:p w:rsidR="00910D24" w:rsidRPr="001A440E" w:rsidRDefault="00910D24" w:rsidP="00903549">
      <w:pPr>
        <w:spacing w:after="0"/>
        <w:ind w:left="284" w:hanging="284"/>
        <w:jc w:val="both"/>
      </w:pPr>
    </w:p>
    <w:p w:rsidR="00D74065" w:rsidRPr="00FB77EC" w:rsidRDefault="00D74065" w:rsidP="00D74065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FB77EC">
        <w:rPr>
          <w:b/>
          <w:sz w:val="32"/>
          <w:szCs w:val="32"/>
        </w:rPr>
        <w:t>. klase</w:t>
      </w:r>
    </w:p>
    <w:p w:rsidR="002D3FC4" w:rsidRDefault="002D3FC4" w:rsidP="002D3FC4">
      <w:pPr>
        <w:pBdr>
          <w:bottom w:val="single" w:sz="4" w:space="1" w:color="auto"/>
        </w:pBdr>
        <w:spacing w:after="0"/>
        <w:jc w:val="center"/>
        <w:rPr>
          <w:sz w:val="20"/>
        </w:rPr>
      </w:pPr>
      <w:r w:rsidRPr="0097223E">
        <w:rPr>
          <w:sz w:val="20"/>
        </w:rPr>
        <w:t>Tīrrakstā ir jāraksta ne tikai uzdevuma atbilde, bet arī risinājums, spri</w:t>
      </w:r>
      <w:r>
        <w:rPr>
          <w:sz w:val="20"/>
        </w:rPr>
        <w:t>edumi, aprēķini, secinājumi.</w:t>
      </w:r>
    </w:p>
    <w:p w:rsidR="002D3FC4" w:rsidRDefault="002D3FC4" w:rsidP="002D3FC4">
      <w:pPr>
        <w:pBdr>
          <w:bottom w:val="single" w:sz="4" w:space="1" w:color="auto"/>
        </w:pBdr>
        <w:spacing w:after="0"/>
        <w:jc w:val="center"/>
        <w:rPr>
          <w:sz w:val="20"/>
        </w:rPr>
      </w:pPr>
      <w:r>
        <w:rPr>
          <w:sz w:val="20"/>
        </w:rPr>
        <w:t>Tīrrakstā u</w:t>
      </w:r>
      <w:r w:rsidRPr="00262607">
        <w:rPr>
          <w:sz w:val="20"/>
        </w:rPr>
        <w:t>zdevumu numuriem jābūt labi pamanāmiem – izceltiem vai atdalītiem no pārējā teksta.</w:t>
      </w:r>
    </w:p>
    <w:p w:rsidR="002D3FC4" w:rsidRDefault="002D3FC4" w:rsidP="002D3FC4">
      <w:pPr>
        <w:pBdr>
          <w:bottom w:val="single" w:sz="4" w:space="1" w:color="auto"/>
        </w:pBdr>
        <w:spacing w:after="0"/>
        <w:jc w:val="center"/>
        <w:rPr>
          <w:sz w:val="20"/>
        </w:rPr>
      </w:pPr>
      <w:r w:rsidRPr="00FB77EC">
        <w:rPr>
          <w:sz w:val="20"/>
        </w:rPr>
        <w:t>Katru uzdevumu vērtē ar 0 – 10 punktiem</w:t>
      </w:r>
      <w:r>
        <w:rPr>
          <w:sz w:val="20"/>
        </w:rPr>
        <w:t>.</w:t>
      </w:r>
    </w:p>
    <w:p w:rsidR="00601510" w:rsidRDefault="00601510" w:rsidP="00601510">
      <w:pPr>
        <w:pBdr>
          <w:bottom w:val="single" w:sz="4" w:space="1" w:color="auto"/>
        </w:pBdr>
        <w:spacing w:after="0"/>
        <w:jc w:val="center"/>
        <w:rPr>
          <w:sz w:val="20"/>
        </w:rPr>
      </w:pPr>
      <w:r>
        <w:rPr>
          <w:sz w:val="20"/>
        </w:rPr>
        <w:t>Jautājumus par uzdevumu formulējumiem var uzdot rakstiski pirmo 30 minūšu laikā.</w:t>
      </w:r>
    </w:p>
    <w:p w:rsidR="002D3FC4" w:rsidRPr="00FB77EC" w:rsidRDefault="00657E78" w:rsidP="002D3FC4">
      <w:pPr>
        <w:pBdr>
          <w:bottom w:val="single" w:sz="4" w:space="1" w:color="auto"/>
        </w:pBdr>
        <w:spacing w:after="0"/>
        <w:jc w:val="right"/>
        <w:rPr>
          <w:sz w:val="20"/>
        </w:rPr>
      </w:pPr>
      <w:r>
        <w:rPr>
          <w:sz w:val="20"/>
        </w:rPr>
        <w:t>06.03.2019</w:t>
      </w:r>
      <w:r w:rsidR="002D3FC4">
        <w:rPr>
          <w:sz w:val="20"/>
        </w:rPr>
        <w:t>.</w:t>
      </w:r>
    </w:p>
    <w:p w:rsidR="002A212D" w:rsidRDefault="002A212D" w:rsidP="002A212D">
      <w:pPr>
        <w:spacing w:after="0"/>
      </w:pPr>
    </w:p>
    <w:p w:rsidR="008D2B54" w:rsidRDefault="000963BE" w:rsidP="004415B7">
      <w:pPr>
        <w:spacing w:after="0"/>
        <w:ind w:left="426" w:hanging="426"/>
        <w:jc w:val="both"/>
        <w:rPr>
          <w:rFonts w:cstheme="minorHAnsi"/>
          <w:bCs/>
        </w:rPr>
      </w:pPr>
      <w:r w:rsidRPr="00AB45AD">
        <w:rPr>
          <w:b/>
        </w:rPr>
        <w:t>1.</w:t>
      </w:r>
      <w:r w:rsidRPr="00AB45AD">
        <w:rPr>
          <w:b/>
        </w:rPr>
        <w:tab/>
      </w:r>
      <w:r w:rsidR="00AE1321" w:rsidRPr="00342D8D">
        <w:rPr>
          <w:rFonts w:cstheme="minorHAnsi"/>
          <w:bCs/>
        </w:rPr>
        <w:t>Kādā valstī ir 100 pilsētas. Starp dažām no tām organizēti avioreisi. Starp katrām divām pilsētām ir augstākais viens reiss. Katrs reiss savieno tikai 2 pilsētas, pa ceļam nenolaižoties citās. Katrs reiss „darbojas” abos virzienos. Reisus organizē 90 aviokompānijas, katra aviokompānija organizē tieši 30 reisus. Ja kompānija organizē reisu starp kādām divām pilsētām (apzīmēsim tās ar A un B), tad tai ir biroji gan pilsētā A, gan pilsētā B. Pierādīt, ka ir tāda pilsēta, kurā ir vismaz 9 biroji!</w:t>
      </w:r>
    </w:p>
    <w:p w:rsidR="004415B7" w:rsidRDefault="004415B7" w:rsidP="004415B7">
      <w:pPr>
        <w:spacing w:after="0"/>
        <w:ind w:left="426" w:hanging="426"/>
        <w:jc w:val="both"/>
        <w:rPr>
          <w:rFonts w:eastAsiaTheme="minorEastAsia"/>
        </w:rPr>
      </w:pPr>
    </w:p>
    <w:p w:rsidR="000963BE" w:rsidRDefault="000963BE" w:rsidP="004415B7">
      <w:pPr>
        <w:spacing w:after="0"/>
        <w:ind w:left="426" w:hanging="426"/>
        <w:jc w:val="both"/>
      </w:pPr>
      <w:r w:rsidRPr="00AB45AD">
        <w:rPr>
          <w:b/>
        </w:rPr>
        <w:t>2.</w:t>
      </w:r>
      <w:r w:rsidRPr="00AB45AD">
        <w:rPr>
          <w:b/>
        </w:rPr>
        <w:tab/>
      </w:r>
      <w:r w:rsidR="00AE1321" w:rsidRPr="00697725">
        <w:t xml:space="preserve">Ap četrstūri </w:t>
      </w:r>
      <m:oMath>
        <m:r>
          <w:rPr>
            <w:rFonts w:ascii="Cambria Math" w:hAnsi="Cambria Math"/>
          </w:rPr>
          <m:t>ABCD</m:t>
        </m:r>
      </m:oMath>
      <w:r w:rsidR="00AE1321" w:rsidRPr="00697725">
        <w:t xml:space="preserve"> apvilkta riņķa līnija. </w:t>
      </w:r>
      <w:r w:rsidR="00AE1321">
        <w:t>Taisne, kas ir</w:t>
      </w:r>
      <w:r w:rsidR="00AE1321" w:rsidRPr="00697725">
        <w:t xml:space="preserve"> paralēla </w:t>
      </w:r>
      <m:oMath>
        <m:r>
          <w:rPr>
            <w:rFonts w:ascii="Cambria Math" w:hAnsi="Cambria Math"/>
          </w:rPr>
          <m:t>BC</m:t>
        </m:r>
      </m:oMath>
      <w:r w:rsidR="00AE1321" w:rsidRPr="00697725">
        <w:t xml:space="preserve"> un iet caur </w:t>
      </w:r>
      <m:oMath>
        <m:r>
          <w:rPr>
            <w:rFonts w:ascii="Cambria Math" w:hAnsi="Cambria Math"/>
          </w:rPr>
          <m:t>D</m:t>
        </m:r>
      </m:oMath>
      <w:r w:rsidR="00AE1321">
        <w:t>, krusto nogriezni</w:t>
      </w:r>
      <w:r w:rsidR="00AE1321" w:rsidRPr="00697725">
        <w:t xml:space="preserve"> </w:t>
      </w:r>
      <m:oMath>
        <m:r>
          <w:rPr>
            <w:rFonts w:ascii="Cambria Math" w:hAnsi="Cambria Math"/>
          </w:rPr>
          <m:t>AC</m:t>
        </m:r>
      </m:oMath>
      <w:r w:rsidR="00AE1321">
        <w:t xml:space="preserve"> punktā </w:t>
      </w:r>
      <m:oMath>
        <m:r>
          <w:rPr>
            <w:rFonts w:ascii="Cambria Math" w:hAnsi="Cambria Math"/>
          </w:rPr>
          <m:t>M</m:t>
        </m:r>
      </m:oMath>
      <w:r w:rsidR="00AE1321" w:rsidRPr="00697725">
        <w:t xml:space="preserve">. Taisne, kas ir paralēla </w:t>
      </w:r>
      <m:oMath>
        <m:r>
          <w:rPr>
            <w:rFonts w:ascii="Cambria Math" w:hAnsi="Cambria Math"/>
          </w:rPr>
          <m:t>AB</m:t>
        </m:r>
      </m:oMath>
      <w:r w:rsidR="00AE1321" w:rsidRPr="00697725">
        <w:t xml:space="preserve"> un iet caur punktu </w:t>
      </w:r>
      <m:oMath>
        <m:r>
          <w:rPr>
            <w:rFonts w:ascii="Cambria Math" w:hAnsi="Cambria Math"/>
          </w:rPr>
          <m:t>D</m:t>
        </m:r>
      </m:oMath>
      <w:r w:rsidR="00AE1321">
        <w:t>, krusto nogriezni</w:t>
      </w:r>
      <w:r w:rsidR="00AE1321" w:rsidRPr="00697725">
        <w:t xml:space="preserve"> </w:t>
      </w:r>
      <m:oMath>
        <m:r>
          <w:rPr>
            <w:rFonts w:ascii="Cambria Math" w:hAnsi="Cambria Math"/>
          </w:rPr>
          <m:t>AC</m:t>
        </m:r>
      </m:oMath>
      <w:r w:rsidR="00AE1321" w:rsidRPr="00697725">
        <w:t xml:space="preserve"> </w:t>
      </w:r>
      <w:r w:rsidR="00AE1321">
        <w:t>punktā</w:t>
      </w:r>
      <w:r w:rsidR="00AE1321" w:rsidRPr="00697725">
        <w:t xml:space="preserve"> </w:t>
      </w:r>
      <m:oMath>
        <m:r>
          <w:rPr>
            <w:rFonts w:ascii="Cambria Math" w:hAnsi="Cambria Math"/>
          </w:rPr>
          <m:t>N</m:t>
        </m:r>
      </m:oMath>
      <w:r w:rsidR="00AE1321" w:rsidRPr="00697725">
        <w:t xml:space="preserve">. Pierādīt, ka riņķa līnijas, kas apvilktas ap trijstūriem </w:t>
      </w:r>
      <m:oMath>
        <m:r>
          <w:rPr>
            <w:rFonts w:ascii="Cambria Math" w:hAnsi="Cambria Math"/>
          </w:rPr>
          <m:t>AMD</m:t>
        </m:r>
      </m:oMath>
      <w:r w:rsidR="00AE1321" w:rsidRPr="00697725">
        <w:t xml:space="preserve"> un </w:t>
      </w:r>
      <m:oMath>
        <m:r>
          <w:rPr>
            <w:rFonts w:ascii="Cambria Math" w:hAnsi="Cambria Math"/>
          </w:rPr>
          <m:t>DNC</m:t>
        </m:r>
      </m:oMath>
      <w:r w:rsidR="00AE1321" w:rsidRPr="00697725">
        <w:t>, pieskaras viena otrai!</w:t>
      </w:r>
    </w:p>
    <w:p w:rsidR="004415B7" w:rsidRDefault="004415B7" w:rsidP="004415B7">
      <w:pPr>
        <w:spacing w:after="0"/>
        <w:ind w:left="426" w:hanging="426"/>
        <w:jc w:val="both"/>
      </w:pPr>
    </w:p>
    <w:p w:rsidR="004415B7" w:rsidRDefault="000963BE" w:rsidP="00AE1321">
      <w:pPr>
        <w:spacing w:after="0" w:line="22" w:lineRule="atLeast"/>
        <w:ind w:left="426" w:hanging="426"/>
        <w:jc w:val="both"/>
      </w:pPr>
      <w:r w:rsidRPr="00AB45AD">
        <w:rPr>
          <w:b/>
        </w:rPr>
        <w:t>3.</w:t>
      </w:r>
      <w:r w:rsidRPr="00AB45AD">
        <w:rPr>
          <w:b/>
        </w:rPr>
        <w:tab/>
      </w:r>
      <w:r w:rsidR="00AE1321" w:rsidRPr="001B6E98">
        <w:t xml:space="preserve">Pierādīt, ka nevienai naturālai </w:t>
      </w:r>
      <m:oMath>
        <m:r>
          <w:rPr>
            <w:rFonts w:ascii="Cambria Math" w:hAnsi="Cambria Math"/>
          </w:rPr>
          <m:t>n</m:t>
        </m:r>
      </m:oMath>
      <w:r w:rsidR="00AE1321" w:rsidRPr="001B6E98">
        <w:t xml:space="preserve"> vērtībai izteiksmes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+7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AE1321" w:rsidRPr="001B6E98">
        <w:t xml:space="preserve"> vērtība nav naturāla skaitļa kvadrāts!</w:t>
      </w:r>
    </w:p>
    <w:p w:rsidR="00AE1321" w:rsidRPr="00AB45AD" w:rsidRDefault="00AE1321" w:rsidP="00AE1321">
      <w:pPr>
        <w:spacing w:after="0" w:line="22" w:lineRule="atLeast"/>
        <w:ind w:left="426" w:hanging="426"/>
        <w:jc w:val="both"/>
      </w:pPr>
    </w:p>
    <w:p w:rsidR="004415B7" w:rsidRDefault="000963BE" w:rsidP="00AE1321">
      <w:pPr>
        <w:spacing w:after="0" w:line="22" w:lineRule="atLeast"/>
        <w:ind w:left="426" w:hanging="426"/>
        <w:jc w:val="both"/>
      </w:pPr>
      <w:r w:rsidRPr="00AB45AD">
        <w:rPr>
          <w:b/>
        </w:rPr>
        <w:t>4.</w:t>
      </w:r>
      <w:r w:rsidRPr="00AB45AD">
        <w:rPr>
          <w:b/>
        </w:rPr>
        <w:tab/>
      </w:r>
      <w:r w:rsidR="00AE1321" w:rsidRPr="00FB0836">
        <w:t xml:space="preserve">Naturālu skaitļu virknes pirmie divi locekļi ir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E1321" w:rsidRPr="00FB0836">
        <w:t xml:space="preserve"> un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E1321" w:rsidRPr="00FB0836">
        <w:rPr>
          <w:rFonts w:eastAsiaTheme="minorEastAsia"/>
        </w:rPr>
        <w:t xml:space="preserve">, turklāt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E1321" w:rsidRPr="00FB0836">
        <w:rPr>
          <w:rFonts w:eastAsiaTheme="minorEastAsia"/>
        </w:rPr>
        <w:t xml:space="preserve">. Katru nākamo virknes locekli, sākot ar trešo, aprēķina pēc formulas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i-2</m:t>
            </m:r>
          </m:sub>
        </m:sSub>
      </m:oMath>
      <w:r w:rsidR="00AE1321" w:rsidRPr="00FB0836">
        <w:t xml:space="preserve">. Kādai lielākajai indeksa </w:t>
      </w:r>
      <m:oMath>
        <m:r>
          <w:rPr>
            <w:rFonts w:ascii="Cambria Math" w:hAnsi="Cambria Math"/>
          </w:rPr>
          <m:t>i</m:t>
        </m:r>
      </m:oMath>
      <w:r w:rsidR="00AE1321" w:rsidRPr="00FB0836">
        <w:t xml:space="preserve"> vērtībai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AE1321" w:rsidRPr="00FB0836">
        <w:rPr>
          <w:rFonts w:eastAsiaTheme="minorEastAsia"/>
        </w:rPr>
        <w:t xml:space="preserve"> var būt vienāds ar </w:t>
      </w:r>
      <m:oMath>
        <m:r>
          <w:rPr>
            <w:rFonts w:ascii="Cambria Math" w:hAnsi="Cambria Math"/>
          </w:rPr>
          <m:t>100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E1321" w:rsidRPr="00FB0836">
        <w:t>?</w:t>
      </w:r>
    </w:p>
    <w:p w:rsidR="00AE1321" w:rsidRPr="00AB45AD" w:rsidRDefault="00AE1321" w:rsidP="00AE1321">
      <w:pPr>
        <w:spacing w:after="0" w:line="22" w:lineRule="atLeast"/>
        <w:ind w:left="426" w:hanging="426"/>
        <w:jc w:val="both"/>
        <w:rPr>
          <w:rFonts w:ascii="Cambria Math" w:eastAsia="Times New Roman" w:hAnsi="Cambria Math" w:cs="Times New Roman"/>
          <w:sz w:val="24"/>
          <w:szCs w:val="24"/>
          <w:lang w:eastAsia="lv-LV"/>
          <w:oMath/>
        </w:rPr>
      </w:pPr>
    </w:p>
    <w:p w:rsidR="000963BE" w:rsidRDefault="000963BE" w:rsidP="004415B7">
      <w:pPr>
        <w:spacing w:after="0"/>
        <w:ind w:left="426" w:hanging="426"/>
        <w:jc w:val="both"/>
        <w:rPr>
          <w:rFonts w:eastAsiaTheme="minorEastAsia"/>
        </w:rPr>
      </w:pPr>
      <w:r w:rsidRPr="00B13E0F">
        <w:rPr>
          <w:b/>
        </w:rPr>
        <w:t>5.</w:t>
      </w:r>
      <w:r>
        <w:rPr>
          <w:b/>
        </w:rPr>
        <w:tab/>
      </w:r>
      <w:r w:rsidR="00AE1321" w:rsidRPr="00FC078A">
        <w:rPr>
          <w:rFonts w:eastAsia="Times New Roman"/>
          <w:lang w:eastAsia="lv-LV"/>
        </w:rPr>
        <w:t>Koordinātu</w:t>
      </w:r>
      <w:r w:rsidR="00AE1321" w:rsidRPr="00EB73A8">
        <w:rPr>
          <w:rFonts w:eastAsia="Times New Roman"/>
          <w:lang w:eastAsia="lv-LV"/>
        </w:rPr>
        <w:t xml:space="preserve"> plaknē doti </w:t>
      </w:r>
      <w:r w:rsidR="00AE1321" w:rsidRPr="00EB73A8">
        <w:rPr>
          <w:rFonts w:eastAsia="Times New Roman"/>
          <w:b/>
          <w:lang w:eastAsia="lv-LV"/>
        </w:rPr>
        <w:t>a)</w:t>
      </w:r>
      <w:r w:rsidR="00AE1321" w:rsidRPr="00EB73A8">
        <w:rPr>
          <w:rFonts w:eastAsia="Times New Roman"/>
          <w:lang w:eastAsia="lv-LV"/>
        </w:rPr>
        <w:t xml:space="preserve"> 8; </w:t>
      </w:r>
      <w:r w:rsidR="00AE1321" w:rsidRPr="00EB73A8">
        <w:rPr>
          <w:rFonts w:eastAsia="Times New Roman"/>
          <w:b/>
          <w:lang w:eastAsia="lv-LV"/>
        </w:rPr>
        <w:t>b)</w:t>
      </w:r>
      <w:r w:rsidR="00AE1321" w:rsidRPr="00EB73A8">
        <w:rPr>
          <w:rFonts w:eastAsia="Times New Roman"/>
          <w:lang w:eastAsia="lv-LV"/>
        </w:rPr>
        <w:t xml:space="preserve"> 9 punkti, katram no tiem koordinātas ir veseli skaitļi. Zināms, ka nekādi trīs punkti neatrodas uz vienas taisnes. Vai noteikti var atrast tādus trīs punktus, ka trijstūrim ar virsotnēm šajos punktos </w:t>
      </w:r>
      <w:r w:rsidR="00AE1321" w:rsidRPr="00FC078A">
        <w:rPr>
          <w:rFonts w:eastAsia="Times New Roman"/>
          <w:lang w:eastAsia="lv-LV"/>
        </w:rPr>
        <w:t>mediānu krustpunkta koordinātas arī ir veseli skaitļi?</w:t>
      </w:r>
    </w:p>
    <w:p w:rsidR="00D74065" w:rsidRDefault="00D7406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736E8C" w:rsidRPr="001A440E" w:rsidRDefault="00736E8C" w:rsidP="009D5EB5">
      <w:pPr>
        <w:spacing w:after="0"/>
        <w:ind w:left="284" w:hanging="284"/>
        <w:jc w:val="both"/>
        <w:rPr>
          <w:rFonts w:eastAsiaTheme="minorEastAsia"/>
        </w:rPr>
      </w:pPr>
    </w:p>
    <w:p w:rsidR="00D74065" w:rsidRPr="00FB77EC" w:rsidRDefault="00D74065" w:rsidP="00D74065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Pr="00FB77EC">
        <w:rPr>
          <w:b/>
          <w:sz w:val="32"/>
          <w:szCs w:val="32"/>
        </w:rPr>
        <w:t>. klase</w:t>
      </w:r>
    </w:p>
    <w:p w:rsidR="002D3FC4" w:rsidRDefault="002D3FC4" w:rsidP="002D3FC4">
      <w:pPr>
        <w:pBdr>
          <w:bottom w:val="single" w:sz="4" w:space="1" w:color="auto"/>
        </w:pBdr>
        <w:spacing w:after="0"/>
        <w:jc w:val="center"/>
        <w:rPr>
          <w:sz w:val="20"/>
        </w:rPr>
      </w:pPr>
      <w:r w:rsidRPr="0097223E">
        <w:rPr>
          <w:sz w:val="20"/>
        </w:rPr>
        <w:t>Tīrrakstā ir jāraksta ne tikai uzdevuma atbilde, bet arī risinājums, spri</w:t>
      </w:r>
      <w:r>
        <w:rPr>
          <w:sz w:val="20"/>
        </w:rPr>
        <w:t>edumi, aprēķini, secinājumi.</w:t>
      </w:r>
    </w:p>
    <w:p w:rsidR="002D3FC4" w:rsidRDefault="002D3FC4" w:rsidP="002D3FC4">
      <w:pPr>
        <w:pBdr>
          <w:bottom w:val="single" w:sz="4" w:space="1" w:color="auto"/>
        </w:pBdr>
        <w:spacing w:after="0"/>
        <w:jc w:val="center"/>
        <w:rPr>
          <w:sz w:val="20"/>
        </w:rPr>
      </w:pPr>
      <w:r>
        <w:rPr>
          <w:sz w:val="20"/>
        </w:rPr>
        <w:t>Tīrrakstā u</w:t>
      </w:r>
      <w:r w:rsidRPr="00262607">
        <w:rPr>
          <w:sz w:val="20"/>
        </w:rPr>
        <w:t>zdevumu numuriem jābūt labi pamanāmiem – izceltiem vai atdalītiem no pārējā teksta.</w:t>
      </w:r>
    </w:p>
    <w:p w:rsidR="002D3FC4" w:rsidRDefault="002D3FC4" w:rsidP="002D3FC4">
      <w:pPr>
        <w:pBdr>
          <w:bottom w:val="single" w:sz="4" w:space="1" w:color="auto"/>
        </w:pBdr>
        <w:spacing w:after="0"/>
        <w:jc w:val="center"/>
        <w:rPr>
          <w:sz w:val="20"/>
        </w:rPr>
      </w:pPr>
      <w:r w:rsidRPr="00FB77EC">
        <w:rPr>
          <w:sz w:val="20"/>
        </w:rPr>
        <w:t>Katru uzdevumu vērtē ar 0 – 10 punktiem</w:t>
      </w:r>
      <w:r>
        <w:rPr>
          <w:sz w:val="20"/>
        </w:rPr>
        <w:t>.</w:t>
      </w:r>
    </w:p>
    <w:p w:rsidR="00601510" w:rsidRDefault="00601510" w:rsidP="00601510">
      <w:pPr>
        <w:pBdr>
          <w:bottom w:val="single" w:sz="4" w:space="1" w:color="auto"/>
        </w:pBdr>
        <w:spacing w:after="0"/>
        <w:jc w:val="center"/>
        <w:rPr>
          <w:sz w:val="20"/>
        </w:rPr>
      </w:pPr>
      <w:r>
        <w:rPr>
          <w:sz w:val="20"/>
        </w:rPr>
        <w:t>Jautājumus par uzdevumu formulējumiem var uzdot rakstiski pirmo 30 minūšu laikā.</w:t>
      </w:r>
    </w:p>
    <w:p w:rsidR="002D3FC4" w:rsidRPr="00FB77EC" w:rsidRDefault="00657E78" w:rsidP="002D3FC4">
      <w:pPr>
        <w:pBdr>
          <w:bottom w:val="single" w:sz="4" w:space="1" w:color="auto"/>
        </w:pBdr>
        <w:spacing w:after="0"/>
        <w:jc w:val="right"/>
        <w:rPr>
          <w:sz w:val="20"/>
        </w:rPr>
      </w:pPr>
      <w:r>
        <w:rPr>
          <w:sz w:val="20"/>
        </w:rPr>
        <w:t>06.03.2019</w:t>
      </w:r>
      <w:r w:rsidR="002D3FC4">
        <w:rPr>
          <w:sz w:val="20"/>
        </w:rPr>
        <w:t>.</w:t>
      </w:r>
    </w:p>
    <w:p w:rsidR="007504CE" w:rsidRDefault="007504CE" w:rsidP="007504CE">
      <w:pPr>
        <w:spacing w:after="0"/>
      </w:pPr>
    </w:p>
    <w:p w:rsidR="002D3FC4" w:rsidRDefault="000963BE" w:rsidP="004415B7">
      <w:pPr>
        <w:spacing w:after="0"/>
        <w:ind w:left="426" w:hanging="426"/>
        <w:jc w:val="both"/>
      </w:pPr>
      <w:r w:rsidRPr="00B13E0F">
        <w:rPr>
          <w:b/>
        </w:rPr>
        <w:t>1.</w:t>
      </w:r>
      <w:r w:rsidRPr="00B13E0F">
        <w:rPr>
          <w:b/>
        </w:rPr>
        <w:tab/>
      </w:r>
      <w:r w:rsidR="00D85714" w:rsidRPr="00CC654B">
        <w:t xml:space="preserve">Vienādojumam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-px+2019=0</m:t>
        </m:r>
      </m:oMath>
      <w:r w:rsidR="00D85714" w:rsidRPr="00CC654B">
        <w:t xml:space="preserve">, kur </w:t>
      </w:r>
      <m:oMath>
        <m:r>
          <w:rPr>
            <w:rFonts w:ascii="Cambria Math" w:hAnsi="Cambria Math"/>
          </w:rPr>
          <m:t xml:space="preserve">p </m:t>
        </m:r>
      </m:oMath>
      <w:r w:rsidR="00D85714" w:rsidRPr="00CC654B">
        <w:t xml:space="preserve">– naturāls skaitlis, ir trīs reālas saknes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D85714" w:rsidRPr="00CC654B">
        <w:t xml:space="preserve">. Kāda var būt izteiksmes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="00D85714" w:rsidRPr="00CC654B">
        <w:t xml:space="preserve"> vērtība?</w:t>
      </w:r>
    </w:p>
    <w:p w:rsidR="004415B7" w:rsidRDefault="004415B7" w:rsidP="004415B7">
      <w:pPr>
        <w:spacing w:after="0"/>
        <w:ind w:left="426" w:hanging="426"/>
        <w:jc w:val="both"/>
      </w:pPr>
    </w:p>
    <w:p w:rsidR="000963BE" w:rsidRDefault="000963BE" w:rsidP="004415B7">
      <w:pPr>
        <w:spacing w:after="0"/>
        <w:ind w:left="426" w:hanging="426"/>
        <w:jc w:val="both"/>
      </w:pPr>
      <w:r w:rsidRPr="00B13E0F">
        <w:rPr>
          <w:b/>
        </w:rPr>
        <w:t>2.</w:t>
      </w:r>
      <w:r w:rsidRPr="00B13E0F">
        <w:rPr>
          <w:b/>
        </w:rPr>
        <w:tab/>
      </w:r>
      <w:r w:rsidR="00D85714" w:rsidRPr="00E86555">
        <w:t xml:space="preserve">Riņķa līnijā ar centru punktā </w:t>
      </w:r>
      <m:oMath>
        <m:r>
          <w:rPr>
            <w:rFonts w:ascii="Cambria Math" w:hAnsi="Cambria Math"/>
          </w:rPr>
          <m:t>O</m:t>
        </m:r>
      </m:oMath>
      <w:r w:rsidR="00D85714" w:rsidRPr="00E86555">
        <w:t xml:space="preserve"> novilkta horda </w:t>
      </w:r>
      <m:oMath>
        <m:r>
          <w:rPr>
            <w:rFonts w:ascii="Cambria Math" w:hAnsi="Cambria Math"/>
          </w:rPr>
          <m:t>AB</m:t>
        </m:r>
      </m:oMath>
      <w:r w:rsidR="00D85714" w:rsidRPr="00E86555">
        <w:t xml:space="preserve">, kas neiet caur </w:t>
      </w:r>
      <m:oMath>
        <m:r>
          <w:rPr>
            <w:rFonts w:ascii="Cambria Math" w:hAnsi="Cambria Math"/>
          </w:rPr>
          <m:t>O</m:t>
        </m:r>
      </m:oMath>
      <w:r w:rsidR="00D85714" w:rsidRPr="00E86555">
        <w:t xml:space="preserve">. Caur punktu </w:t>
      </w:r>
      <m:oMath>
        <m:r>
          <w:rPr>
            <w:rFonts w:ascii="Cambria Math" w:hAnsi="Cambria Math"/>
          </w:rPr>
          <m:t>B</m:t>
        </m:r>
      </m:oMath>
      <w:r w:rsidR="00D85714" w:rsidRPr="00E86555">
        <w:t xml:space="preserve"> novilkts perpendikuls pret </w:t>
      </w:r>
      <m:oMath>
        <m:r>
          <w:rPr>
            <w:rFonts w:ascii="Cambria Math" w:hAnsi="Cambria Math"/>
          </w:rPr>
          <m:t>AB</m:t>
        </m:r>
      </m:oMath>
      <w:r w:rsidR="00D85714" w:rsidRPr="00E86555">
        <w:t xml:space="preserve">, kas riņķa līniju vēlreiz krusto punktā </w:t>
      </w:r>
      <m:oMath>
        <m:r>
          <w:rPr>
            <w:rFonts w:ascii="Cambria Math" w:hAnsi="Cambria Math"/>
          </w:rPr>
          <m:t>D</m:t>
        </m:r>
      </m:oMath>
      <w:r w:rsidR="00D85714" w:rsidRPr="00E86555">
        <w:t xml:space="preserve">. Uz loka </w:t>
      </w:r>
      <m:oMath>
        <m:r>
          <w:rPr>
            <w:rFonts w:ascii="Cambria Math" w:hAnsi="Cambria Math"/>
          </w:rPr>
          <m:t>AB</m:t>
        </m:r>
      </m:oMath>
      <w:r w:rsidR="00D85714" w:rsidRPr="00E86555">
        <w:t xml:space="preserve">, kuram nepieder </w:t>
      </w:r>
      <m:oMath>
        <m:r>
          <w:rPr>
            <w:rFonts w:ascii="Cambria Math" w:hAnsi="Cambria Math"/>
          </w:rPr>
          <m:t>D</m:t>
        </m:r>
      </m:oMath>
      <w:r w:rsidR="00D85714" w:rsidRPr="00E86555">
        <w:t xml:space="preserve">, atzīmēts šī loka viduspunkts </w:t>
      </w:r>
      <m:oMath>
        <m:r>
          <w:rPr>
            <w:rFonts w:ascii="Cambria Math" w:hAnsi="Cambria Math"/>
          </w:rPr>
          <m:t>C</m:t>
        </m:r>
      </m:oMath>
      <w:r w:rsidR="00D85714" w:rsidRPr="00E86555">
        <w:t xml:space="preserve">. Taisnes </w:t>
      </w:r>
      <m:oMath>
        <m:r>
          <w:rPr>
            <w:rFonts w:ascii="Cambria Math" w:hAnsi="Cambria Math"/>
          </w:rPr>
          <m:t>AC</m:t>
        </m:r>
      </m:oMath>
      <w:r w:rsidR="00D85714" w:rsidRPr="00E86555">
        <w:t xml:space="preserve"> un </w:t>
      </w:r>
      <m:oMath>
        <m:r>
          <w:rPr>
            <w:rFonts w:ascii="Cambria Math" w:hAnsi="Cambria Math"/>
          </w:rPr>
          <m:t>DB</m:t>
        </m:r>
      </m:oMath>
      <w:r w:rsidR="00D85714" w:rsidRPr="00E86555">
        <w:t xml:space="preserve"> krustojas punktā </w:t>
      </w:r>
      <m:oMath>
        <m:r>
          <w:rPr>
            <w:rFonts w:ascii="Cambria Math" w:hAnsi="Cambria Math"/>
          </w:rPr>
          <m:t>E</m:t>
        </m:r>
      </m:oMath>
      <w:r w:rsidR="00D85714" w:rsidRPr="00E86555">
        <w:t xml:space="preserve">. Pierādīt, ka </w:t>
      </w:r>
      <m:oMath>
        <m: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+2∙OB∙BE</m:t>
        </m:r>
      </m:oMath>
      <w:r w:rsidR="00D85714" w:rsidRPr="00E86555">
        <w:t>.</w:t>
      </w:r>
    </w:p>
    <w:p w:rsidR="004415B7" w:rsidRDefault="004415B7" w:rsidP="004415B7">
      <w:pPr>
        <w:spacing w:after="0"/>
        <w:ind w:left="426" w:hanging="426"/>
        <w:jc w:val="both"/>
      </w:pPr>
    </w:p>
    <w:p w:rsidR="00D85714" w:rsidRDefault="00D85714" w:rsidP="00D85714">
      <w:pPr>
        <w:spacing w:after="0"/>
        <w:ind w:left="426" w:hanging="426"/>
        <w:jc w:val="both"/>
      </w:pPr>
      <w:r>
        <w:rPr>
          <w:b/>
        </w:rPr>
        <w:t>3.</w:t>
      </w:r>
      <w:r>
        <w:rPr>
          <w:b/>
        </w:rPr>
        <w:tab/>
      </w:r>
      <w:r w:rsidRPr="00B11B2E">
        <w:t>Pie</w:t>
      </w:r>
      <w:r>
        <w:t xml:space="preserve">rādīt, ka nevienai naturālai </w:t>
      </w:r>
      <m:oMath>
        <m:r>
          <w:rPr>
            <w:rFonts w:ascii="Cambria Math" w:hAnsi="Cambria Math"/>
          </w:rPr>
          <m:t>n</m:t>
        </m:r>
      </m:oMath>
      <w:r>
        <w:t xml:space="preserve"> vērtībai izteiksmes</w:t>
      </w:r>
    </w:p>
    <w:p w:rsidR="00D85714" w:rsidRDefault="00716E94" w:rsidP="00D85714">
      <w:pPr>
        <w:spacing w:after="0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+7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8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11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12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13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:rsidR="00D85714" w:rsidRPr="00B11B2E" w:rsidRDefault="00D85714" w:rsidP="00D85714">
      <w:pPr>
        <w:spacing w:after="0"/>
        <w:ind w:left="426"/>
        <w:jc w:val="both"/>
      </w:pPr>
      <w:r>
        <w:t>vērtība nav naturāla skaitļa kvadrāts!</w:t>
      </w:r>
    </w:p>
    <w:p w:rsidR="000963BE" w:rsidRDefault="000963BE" w:rsidP="004415B7">
      <w:pPr>
        <w:spacing w:after="0"/>
        <w:ind w:left="426" w:hanging="426"/>
        <w:jc w:val="both"/>
        <w:rPr>
          <w:rFonts w:eastAsiaTheme="minorEastAsia"/>
        </w:rPr>
      </w:pPr>
    </w:p>
    <w:p w:rsidR="000963BE" w:rsidRDefault="000963BE" w:rsidP="004415B7">
      <w:pPr>
        <w:spacing w:after="0"/>
        <w:ind w:left="426" w:hanging="426"/>
        <w:jc w:val="both"/>
        <w:rPr>
          <w:rFonts w:eastAsiaTheme="minorEastAsia"/>
        </w:rPr>
      </w:pPr>
      <w:r w:rsidRPr="002336FD">
        <w:rPr>
          <w:b/>
        </w:rPr>
        <w:t>4.</w:t>
      </w:r>
      <w:r w:rsidRPr="002336FD">
        <w:rPr>
          <w:b/>
        </w:rPr>
        <w:tab/>
      </w:r>
      <w:r w:rsidR="00D85714" w:rsidRPr="00C700C2">
        <w:t xml:space="preserve">Doti seši dažādi iracionāli skaitļi. Pierādīt, ka no tiem var izvēlēties 3 skaitļus (apzīmēsim tos ar </w:t>
      </w:r>
      <m:oMath>
        <m:r>
          <w:rPr>
            <w:rFonts w:ascii="Cambria Math" w:hAnsi="Cambria Math"/>
          </w:rPr>
          <m:t>x,</m:t>
        </m:r>
      </m:oMath>
      <w:r w:rsidR="00D85714" w:rsidRPr="00C700C2">
        <w:t xml:space="preserve"> </w:t>
      </w:r>
      <m:oMath>
        <m:r>
          <w:rPr>
            <w:rFonts w:ascii="Cambria Math" w:hAnsi="Cambria Math"/>
          </w:rPr>
          <m:t>y</m:t>
        </m:r>
      </m:oMath>
      <w:r w:rsidR="00D85714" w:rsidRPr="00C700C2">
        <w:t xml:space="preserve">, </w:t>
      </w:r>
      <m:oMath>
        <m:r>
          <w:rPr>
            <w:rFonts w:ascii="Cambria Math" w:hAnsi="Cambria Math"/>
          </w:rPr>
          <m:t>z</m:t>
        </m:r>
      </m:oMath>
      <w:r w:rsidR="00D85714" w:rsidRPr="00C700C2">
        <w:t xml:space="preserve">) tā, ka visi trīs skaitļi </w:t>
      </w:r>
      <m:oMath>
        <m:r>
          <w:rPr>
            <w:rFonts w:ascii="Cambria Math" w:hAnsi="Cambria Math"/>
          </w:rPr>
          <m:t>x+y</m:t>
        </m:r>
      </m:oMath>
      <w:r w:rsidR="00D85714" w:rsidRPr="00C700C2">
        <w:t xml:space="preserve">, </w:t>
      </w:r>
      <m:oMath>
        <m:r>
          <w:rPr>
            <w:rFonts w:ascii="Cambria Math" w:hAnsi="Cambria Math"/>
          </w:rPr>
          <m:t>x+z</m:t>
        </m:r>
      </m:oMath>
      <w:r w:rsidR="00D85714" w:rsidRPr="00C700C2">
        <w:t xml:space="preserve">, </w:t>
      </w:r>
      <m:oMath>
        <m:r>
          <w:rPr>
            <w:rFonts w:ascii="Cambria Math" w:hAnsi="Cambria Math"/>
          </w:rPr>
          <m:t>y+z</m:t>
        </m:r>
      </m:oMath>
      <w:r w:rsidR="00D85714" w:rsidRPr="00C700C2">
        <w:t xml:space="preserve"> ir iracionāli!</w:t>
      </w:r>
    </w:p>
    <w:p w:rsidR="004415B7" w:rsidRDefault="004415B7" w:rsidP="004415B7">
      <w:pPr>
        <w:spacing w:after="0"/>
        <w:ind w:left="426" w:hanging="426"/>
        <w:jc w:val="both"/>
        <w:rPr>
          <w:rFonts w:eastAsiaTheme="minorEastAsia"/>
        </w:rPr>
      </w:pPr>
    </w:p>
    <w:p w:rsidR="00D85714" w:rsidRPr="007224DC" w:rsidRDefault="00D85714" w:rsidP="00D85714">
      <w:pPr>
        <w:spacing w:after="0"/>
        <w:ind w:left="426" w:hanging="426"/>
        <w:jc w:val="both"/>
        <w:rPr>
          <w:rFonts w:eastAsia="Times New Roman" w:cstheme="minorHAnsi"/>
        </w:rPr>
      </w:pPr>
      <w:r>
        <w:rPr>
          <w:b/>
        </w:rPr>
        <w:t>5.</w:t>
      </w:r>
      <w:r>
        <w:rPr>
          <w:b/>
        </w:rPr>
        <w:tab/>
      </w:r>
      <w:r w:rsidRPr="007224DC">
        <w:rPr>
          <w:rFonts w:eastAsia="Times New Roman" w:cstheme="minorHAnsi"/>
        </w:rPr>
        <w:t>Atrast</w:t>
      </w:r>
    </w:p>
    <w:p w:rsidR="00D85714" w:rsidRPr="007224DC" w:rsidRDefault="00D85714" w:rsidP="00D85714">
      <w:pPr>
        <w:spacing w:after="0"/>
        <w:ind w:left="709"/>
        <w:jc w:val="both"/>
        <w:rPr>
          <w:rFonts w:eastAsia="Times New Roman" w:cstheme="minorHAnsi"/>
        </w:rPr>
      </w:pPr>
      <w:r w:rsidRPr="007224DC">
        <w:rPr>
          <w:rFonts w:eastAsia="Times New Roman" w:cstheme="minorHAnsi"/>
          <w:b/>
        </w:rPr>
        <w:t>a)</w:t>
      </w:r>
      <w:r w:rsidRPr="007224DC">
        <w:rPr>
          <w:rFonts w:eastAsia="Times New Roman" w:cstheme="minorHAnsi"/>
        </w:rPr>
        <w:t xml:space="preserve"> vienu tādu naturālu skaitļu pāri </w:t>
      </w:r>
      <m:oMath>
        <m:r>
          <w:rPr>
            <w:rFonts w:ascii="Cambria Math" w:eastAsia="Times New Roman" w:hAnsi="Cambria Math" w:cstheme="minorHAnsi"/>
          </w:rPr>
          <m:t>(a; b)</m:t>
        </m:r>
      </m:oMath>
      <w:r w:rsidRPr="007224DC">
        <w:rPr>
          <w:rFonts w:eastAsia="Times New Roman" w:cstheme="minorHAnsi"/>
        </w:rPr>
        <w:t>,</w:t>
      </w:r>
    </w:p>
    <w:p w:rsidR="00D85714" w:rsidRPr="007224DC" w:rsidRDefault="00D85714" w:rsidP="00D85714">
      <w:pPr>
        <w:spacing w:after="0"/>
        <w:ind w:left="709"/>
        <w:jc w:val="both"/>
        <w:rPr>
          <w:rFonts w:eastAsia="Times New Roman" w:cstheme="minorHAnsi"/>
        </w:rPr>
      </w:pPr>
      <w:r w:rsidRPr="007224DC">
        <w:rPr>
          <w:rFonts w:eastAsia="Times New Roman" w:cstheme="minorHAnsi"/>
          <w:b/>
        </w:rPr>
        <w:t>b)</w:t>
      </w:r>
      <w:r w:rsidRPr="007224DC">
        <w:rPr>
          <w:rFonts w:eastAsia="Times New Roman" w:cstheme="minorHAnsi"/>
        </w:rPr>
        <w:t xml:space="preserve"> trīs tādus naturālu skaitļu pārus </w:t>
      </w:r>
      <m:oMath>
        <m:r>
          <w:rPr>
            <w:rFonts w:ascii="Cambria Math" w:eastAsia="Times New Roman" w:hAnsi="Cambria Math" w:cstheme="minorHAnsi"/>
          </w:rPr>
          <m:t>(a; b)</m:t>
        </m:r>
      </m:oMath>
      <w:r w:rsidRPr="007224DC">
        <w:rPr>
          <w:rFonts w:eastAsia="Times New Roman" w:cstheme="minorHAnsi"/>
        </w:rPr>
        <w:t xml:space="preserve">, </w:t>
      </w:r>
      <m:oMath>
        <m:r>
          <w:rPr>
            <w:rFonts w:ascii="Cambria Math" w:eastAsia="Times New Roman" w:hAnsi="Cambria Math" w:cstheme="minorHAnsi"/>
          </w:rPr>
          <m:t>a&lt;b</m:t>
        </m:r>
      </m:oMath>
      <w:r w:rsidRPr="007224DC">
        <w:rPr>
          <w:rFonts w:eastAsia="Times New Roman" w:cstheme="minorHAnsi"/>
        </w:rPr>
        <w:t>,</w:t>
      </w:r>
    </w:p>
    <w:p w:rsidR="00D85714" w:rsidRPr="007224DC" w:rsidRDefault="00D85714" w:rsidP="00D85714">
      <w:pPr>
        <w:spacing w:after="0"/>
        <w:ind w:left="426"/>
        <w:jc w:val="both"/>
        <w:rPr>
          <w:rFonts w:eastAsia="Times New Roman" w:cstheme="minorHAnsi"/>
        </w:rPr>
      </w:pPr>
      <w:r w:rsidRPr="007224DC">
        <w:rPr>
          <w:rFonts w:eastAsia="Times New Roman" w:cstheme="minorHAnsi"/>
        </w:rPr>
        <w:t xml:space="preserve">ka lielākais skaitlis, ko nevar izteikt formā </w:t>
      </w:r>
      <m:oMath>
        <m:r>
          <w:rPr>
            <w:rFonts w:ascii="Cambria Math" w:eastAsia="Times New Roman" w:hAnsi="Cambria Math" w:cs="Cambria Math"/>
          </w:rPr>
          <m:t>an</m:t>
        </m:r>
        <m:r>
          <w:rPr>
            <w:rFonts w:ascii="Cambria Math" w:eastAsia="Times New Roman" w:hAnsi="Cambria Math" w:cstheme="minorHAnsi"/>
          </w:rPr>
          <m:t>+</m:t>
        </m:r>
        <m:r>
          <w:rPr>
            <w:rFonts w:ascii="Cambria Math" w:eastAsia="Times New Roman" w:hAnsi="Cambria Math" w:cs="Cambria Math"/>
          </w:rPr>
          <m:t>bm</m:t>
        </m:r>
      </m:oMath>
      <w:r w:rsidRPr="007224DC">
        <w:rPr>
          <w:rFonts w:eastAsia="Times New Roman" w:cstheme="minorHAnsi"/>
        </w:rPr>
        <w:t xml:space="preserve">, kur </w:t>
      </w:r>
      <w:r w:rsidRPr="007224DC">
        <w:rPr>
          <w:rFonts w:ascii="Cambria Math" w:eastAsia="Times New Roman" w:hAnsi="Cambria Math" w:cs="Cambria Math"/>
        </w:rPr>
        <w:t>𝑚</w:t>
      </w:r>
      <w:r w:rsidRPr="007224DC">
        <w:rPr>
          <w:rFonts w:eastAsia="Times New Roman" w:cstheme="minorHAnsi"/>
        </w:rPr>
        <w:t xml:space="preserve"> un </w:t>
      </w:r>
      <w:r w:rsidRPr="007224DC">
        <w:rPr>
          <w:rFonts w:ascii="Cambria Math" w:eastAsia="Times New Roman" w:hAnsi="Cambria Math" w:cs="Cambria Math"/>
        </w:rPr>
        <w:t>𝑛</w:t>
      </w:r>
      <w:r w:rsidRPr="007224DC">
        <w:rPr>
          <w:rFonts w:eastAsia="Times New Roman" w:cstheme="minorHAnsi"/>
        </w:rPr>
        <w:t xml:space="preserve"> ir nenegatīvi veseli skaitļi, ir 2019.</w:t>
      </w:r>
    </w:p>
    <w:p w:rsidR="000963BE" w:rsidRPr="007504CE" w:rsidRDefault="000963BE" w:rsidP="004415B7">
      <w:pPr>
        <w:spacing w:after="0"/>
        <w:ind w:left="426" w:hanging="426"/>
        <w:jc w:val="both"/>
      </w:pPr>
    </w:p>
    <w:p w:rsidR="005F24E3" w:rsidRPr="007504CE" w:rsidRDefault="005F24E3" w:rsidP="007504CE">
      <w:pPr>
        <w:spacing w:after="0"/>
        <w:ind w:left="284"/>
        <w:jc w:val="both"/>
      </w:pPr>
    </w:p>
    <w:sectPr w:rsidR="005F24E3" w:rsidRPr="007504CE" w:rsidSect="00891B6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94" w:rsidRDefault="00716E94" w:rsidP="006071E5">
      <w:pPr>
        <w:spacing w:after="0" w:line="240" w:lineRule="auto"/>
      </w:pPr>
      <w:r>
        <w:separator/>
      </w:r>
    </w:p>
  </w:endnote>
  <w:endnote w:type="continuationSeparator" w:id="0">
    <w:p w:rsidR="00716E94" w:rsidRDefault="00716E94" w:rsidP="0060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617093"/>
      <w:docPartObj>
        <w:docPartGallery w:val="Page Numbers (Bottom of Page)"/>
        <w:docPartUnique/>
      </w:docPartObj>
    </w:sdtPr>
    <w:sdtEndPr/>
    <w:sdtContent>
      <w:p w:rsidR="006071E5" w:rsidRDefault="001A440E" w:rsidP="001A440E">
        <w:pPr>
          <w:pBdr>
            <w:top w:val="single" w:sz="4" w:space="1" w:color="auto"/>
          </w:pBdr>
          <w:tabs>
            <w:tab w:val="right" w:pos="9638"/>
          </w:tabs>
        </w:pPr>
        <w:r w:rsidRPr="002A73BF">
          <w:rPr>
            <w:noProof/>
            <w:lang w:val="en-US"/>
          </w:rPr>
          <w:drawing>
            <wp:inline distT="0" distB="0" distL="0" distR="0" wp14:anchorId="28CBD867" wp14:editId="2F39BEA3">
              <wp:extent cx="1343025" cy="409575"/>
              <wp:effectExtent l="0" t="0" r="9525" b="9525"/>
              <wp:docPr id="3" name="Attēls 3" descr="http://www.lu.lv/fileadmin/user_upload/lu_portal/par/vesture-tradicijas-un-simbolika/logotipi/LU-logo-anno-1-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lu.lv/fileadmin/user_upload/lu_portal/par/vesture-tradicijas-un-simbolika/logotipi/LU-logo-anno-1-l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 w:rsidR="00657E78" w:rsidRPr="00CA4068">
          <w:rPr>
            <w:noProof/>
            <w:lang w:val="en-US"/>
          </w:rPr>
          <w:drawing>
            <wp:inline distT="0" distB="0" distL="0" distR="0" wp14:anchorId="4452423E" wp14:editId="22C41287">
              <wp:extent cx="2594925" cy="410400"/>
              <wp:effectExtent l="0" t="0" r="0" b="8890"/>
              <wp:docPr id="96" name="Attēls 96" descr="C:\Users\Maruta\Dropbox\NMS\nms_logo_teksts_blakus_201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ruta\Dropbox\NMS\nms_logo_teksts_blakus_2018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94925" cy="41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E5" w:rsidRPr="009B35BB" w:rsidRDefault="006071E5" w:rsidP="006071E5">
    <w:pPr>
      <w:pBdr>
        <w:top w:val="single" w:sz="4" w:space="1" w:color="auto"/>
      </w:pBdr>
      <w:tabs>
        <w:tab w:val="right" w:pos="9638"/>
      </w:tabs>
      <w:spacing w:after="0"/>
      <w:jc w:val="both"/>
    </w:pPr>
    <w:r w:rsidRPr="006071E5">
      <w:rPr>
        <w:noProof/>
        <w:lang w:val="en-US"/>
      </w:rPr>
      <w:drawing>
        <wp:inline distT="0" distB="0" distL="0" distR="0" wp14:anchorId="58441CEB" wp14:editId="48164E38">
          <wp:extent cx="1343025" cy="409575"/>
          <wp:effectExtent l="0" t="0" r="9525" b="9525"/>
          <wp:docPr id="4" name="Attēls 4" descr="http://www.lu.lv/fileadmin/user_upload/lu_portal/par/vesture-tradicijas-un-simbolika/logotipi/LU-logo-anno-1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u.lv/fileadmin/user_upload/lu_portal/par/vesture-tradicijas-un-simbolika/logotipi/LU-logo-anno-1-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1E5">
      <w:tab/>
    </w:r>
    <w:r w:rsidRPr="009B35BB">
      <w:rPr>
        <w:noProof/>
        <w:lang w:val="en-US"/>
      </w:rPr>
      <w:drawing>
        <wp:inline distT="0" distB="0" distL="0" distR="0" wp14:anchorId="1AC394EF" wp14:editId="5C355F74">
          <wp:extent cx="2247900" cy="419100"/>
          <wp:effectExtent l="0" t="0" r="0" b="0"/>
          <wp:docPr id="7" name="Attēls 7" descr="nms_logo_teksts_bla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s_logo_teksts_blaku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9999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94" w:rsidRDefault="00716E94" w:rsidP="006071E5">
      <w:pPr>
        <w:spacing w:after="0" w:line="240" w:lineRule="auto"/>
      </w:pPr>
      <w:r>
        <w:separator/>
      </w:r>
    </w:p>
  </w:footnote>
  <w:footnote w:type="continuationSeparator" w:id="0">
    <w:p w:rsidR="00716E94" w:rsidRDefault="00716E94" w:rsidP="0060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0E" w:rsidRDefault="001A440E" w:rsidP="001A440E">
    <w:pPr>
      <w:pStyle w:val="Galvene"/>
      <w:jc w:val="center"/>
      <w:rPr>
        <w:b/>
        <w:sz w:val="28"/>
        <w:szCs w:val="28"/>
      </w:rPr>
    </w:pPr>
    <w:r>
      <w:rPr>
        <w:noProof/>
        <w:lang w:val="en-US"/>
      </w:rPr>
      <w:drawing>
        <wp:inline distT="0" distB="0" distL="0" distR="0" wp14:anchorId="586F2B78" wp14:editId="3BE3763B">
          <wp:extent cx="6117900" cy="1279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visc_identitate_bw_170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28"/>
                  <a:stretch/>
                </pic:blipFill>
                <pic:spPr bwMode="auto">
                  <a:xfrm>
                    <a:off x="0" y="0"/>
                    <a:ext cx="6120000" cy="1279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A440E" w:rsidRDefault="001A440E" w:rsidP="001A440E">
    <w:pPr>
      <w:pStyle w:val="Galvene"/>
      <w:jc w:val="center"/>
      <w:rPr>
        <w:b/>
        <w:sz w:val="28"/>
        <w:szCs w:val="28"/>
      </w:rPr>
    </w:pPr>
  </w:p>
  <w:p w:rsidR="001A440E" w:rsidRPr="00E16180" w:rsidRDefault="00657E78" w:rsidP="001A440E">
    <w:pPr>
      <w:pStyle w:val="Galvene"/>
      <w:jc w:val="center"/>
      <w:rPr>
        <w:b/>
        <w:sz w:val="40"/>
        <w:szCs w:val="28"/>
      </w:rPr>
    </w:pPr>
    <w:r>
      <w:rPr>
        <w:b/>
        <w:sz w:val="40"/>
        <w:szCs w:val="28"/>
      </w:rPr>
      <w:t>Latvijas 69</w:t>
    </w:r>
    <w:r w:rsidR="001A440E">
      <w:rPr>
        <w:b/>
        <w:sz w:val="40"/>
        <w:szCs w:val="28"/>
      </w:rPr>
      <w:t>. matemātikas olimpiādes 3</w:t>
    </w:r>
    <w:r w:rsidR="001A440E" w:rsidRPr="00E16180">
      <w:rPr>
        <w:b/>
        <w:sz w:val="40"/>
        <w:szCs w:val="28"/>
      </w:rPr>
      <w:t>. posma uzdevumi</w:t>
    </w:r>
  </w:p>
  <w:p w:rsidR="001A440E" w:rsidRDefault="001A440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E5" w:rsidRDefault="006071E5">
    <w:pPr>
      <w:pStyle w:val="Galvene"/>
    </w:pPr>
    <w:r w:rsidRPr="009B35BB">
      <w:rPr>
        <w:noProof/>
        <w:lang w:val="en-US"/>
      </w:rPr>
      <w:drawing>
        <wp:inline distT="0" distB="0" distL="0" distR="0" wp14:anchorId="404D2DB5" wp14:editId="6BDF427B">
          <wp:extent cx="6117900" cy="12795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visc_identitate_bw_170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28"/>
                  <a:stretch/>
                </pic:blipFill>
                <pic:spPr bwMode="auto">
                  <a:xfrm>
                    <a:off x="0" y="0"/>
                    <a:ext cx="6120000" cy="1279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4F8"/>
    <w:multiLevelType w:val="hybridMultilevel"/>
    <w:tmpl w:val="CEE6084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B466BF"/>
    <w:multiLevelType w:val="hybridMultilevel"/>
    <w:tmpl w:val="048A5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FEF01A5"/>
    <w:multiLevelType w:val="hybridMultilevel"/>
    <w:tmpl w:val="7590780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3018D"/>
    <w:multiLevelType w:val="hybridMultilevel"/>
    <w:tmpl w:val="39920A0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B923A7"/>
    <w:multiLevelType w:val="hybridMultilevel"/>
    <w:tmpl w:val="E2406CC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5D670A"/>
    <w:multiLevelType w:val="hybridMultilevel"/>
    <w:tmpl w:val="8AF8AE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64EF3"/>
    <w:multiLevelType w:val="hybridMultilevel"/>
    <w:tmpl w:val="EEBE727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E06C46"/>
    <w:multiLevelType w:val="hybridMultilevel"/>
    <w:tmpl w:val="F03CF0F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35"/>
    <w:rsid w:val="00003245"/>
    <w:rsid w:val="00010918"/>
    <w:rsid w:val="00024E67"/>
    <w:rsid w:val="00031CFC"/>
    <w:rsid w:val="00036AC1"/>
    <w:rsid w:val="00043044"/>
    <w:rsid w:val="000569E8"/>
    <w:rsid w:val="00056D70"/>
    <w:rsid w:val="00060282"/>
    <w:rsid w:val="000638FA"/>
    <w:rsid w:val="00066713"/>
    <w:rsid w:val="000674B8"/>
    <w:rsid w:val="00077B74"/>
    <w:rsid w:val="00082B97"/>
    <w:rsid w:val="00082F2D"/>
    <w:rsid w:val="0009079B"/>
    <w:rsid w:val="00092C38"/>
    <w:rsid w:val="00095CB8"/>
    <w:rsid w:val="000963A9"/>
    <w:rsid w:val="000963BE"/>
    <w:rsid w:val="000A5C62"/>
    <w:rsid w:val="000B1B13"/>
    <w:rsid w:val="000B6066"/>
    <w:rsid w:val="000B79F6"/>
    <w:rsid w:val="000C56EB"/>
    <w:rsid w:val="000D03FA"/>
    <w:rsid w:val="000D45C3"/>
    <w:rsid w:val="000E379E"/>
    <w:rsid w:val="0010242B"/>
    <w:rsid w:val="00104C8A"/>
    <w:rsid w:val="001061AD"/>
    <w:rsid w:val="00112285"/>
    <w:rsid w:val="00116C71"/>
    <w:rsid w:val="001348E4"/>
    <w:rsid w:val="00140BCE"/>
    <w:rsid w:val="001436CC"/>
    <w:rsid w:val="0014674D"/>
    <w:rsid w:val="00161DFA"/>
    <w:rsid w:val="00165A82"/>
    <w:rsid w:val="0016765F"/>
    <w:rsid w:val="001777C2"/>
    <w:rsid w:val="001909CC"/>
    <w:rsid w:val="001A440E"/>
    <w:rsid w:val="001F2342"/>
    <w:rsid w:val="001F2B6D"/>
    <w:rsid w:val="00201A06"/>
    <w:rsid w:val="0021650C"/>
    <w:rsid w:val="0026086D"/>
    <w:rsid w:val="00265326"/>
    <w:rsid w:val="00273537"/>
    <w:rsid w:val="00276C18"/>
    <w:rsid w:val="002773FD"/>
    <w:rsid w:val="002851CC"/>
    <w:rsid w:val="002A212D"/>
    <w:rsid w:val="002B3AA5"/>
    <w:rsid w:val="002D0331"/>
    <w:rsid w:val="002D05B7"/>
    <w:rsid w:val="002D3FC4"/>
    <w:rsid w:val="002F4663"/>
    <w:rsid w:val="002F54F4"/>
    <w:rsid w:val="00307FB7"/>
    <w:rsid w:val="00317431"/>
    <w:rsid w:val="003223BF"/>
    <w:rsid w:val="00331F73"/>
    <w:rsid w:val="003437E9"/>
    <w:rsid w:val="00344A58"/>
    <w:rsid w:val="00354646"/>
    <w:rsid w:val="0035471B"/>
    <w:rsid w:val="0038571C"/>
    <w:rsid w:val="003A08C3"/>
    <w:rsid w:val="003A4ECC"/>
    <w:rsid w:val="003A53D1"/>
    <w:rsid w:val="003F413E"/>
    <w:rsid w:val="0040243C"/>
    <w:rsid w:val="0040309B"/>
    <w:rsid w:val="0041785D"/>
    <w:rsid w:val="004415B7"/>
    <w:rsid w:val="0044216E"/>
    <w:rsid w:val="0046179B"/>
    <w:rsid w:val="00466EA2"/>
    <w:rsid w:val="00480110"/>
    <w:rsid w:val="004810C3"/>
    <w:rsid w:val="00496576"/>
    <w:rsid w:val="004A3177"/>
    <w:rsid w:val="004A4CEF"/>
    <w:rsid w:val="004C1896"/>
    <w:rsid w:val="004D0C59"/>
    <w:rsid w:val="004E374B"/>
    <w:rsid w:val="0050163A"/>
    <w:rsid w:val="00506815"/>
    <w:rsid w:val="005114EA"/>
    <w:rsid w:val="00513DFB"/>
    <w:rsid w:val="0052302D"/>
    <w:rsid w:val="0053462D"/>
    <w:rsid w:val="005419CF"/>
    <w:rsid w:val="005443DE"/>
    <w:rsid w:val="00560ED6"/>
    <w:rsid w:val="005643E6"/>
    <w:rsid w:val="00572AA5"/>
    <w:rsid w:val="005817A7"/>
    <w:rsid w:val="005831AC"/>
    <w:rsid w:val="00584F1F"/>
    <w:rsid w:val="00586688"/>
    <w:rsid w:val="00590B2F"/>
    <w:rsid w:val="0059129C"/>
    <w:rsid w:val="00593B0E"/>
    <w:rsid w:val="005A61FE"/>
    <w:rsid w:val="005B5ED1"/>
    <w:rsid w:val="005B5FDF"/>
    <w:rsid w:val="005C54B1"/>
    <w:rsid w:val="005C7DD9"/>
    <w:rsid w:val="005C7F4F"/>
    <w:rsid w:val="005D49C1"/>
    <w:rsid w:val="005E2C68"/>
    <w:rsid w:val="005F24E3"/>
    <w:rsid w:val="005F4DA7"/>
    <w:rsid w:val="00601510"/>
    <w:rsid w:val="006071E5"/>
    <w:rsid w:val="00607CC8"/>
    <w:rsid w:val="006232FC"/>
    <w:rsid w:val="00631168"/>
    <w:rsid w:val="00650968"/>
    <w:rsid w:val="00657E78"/>
    <w:rsid w:val="00671CB3"/>
    <w:rsid w:val="00682B96"/>
    <w:rsid w:val="006A1853"/>
    <w:rsid w:val="006B0ACF"/>
    <w:rsid w:val="006E2EA6"/>
    <w:rsid w:val="006E5777"/>
    <w:rsid w:val="006E607C"/>
    <w:rsid w:val="0071233E"/>
    <w:rsid w:val="00716E94"/>
    <w:rsid w:val="00723D94"/>
    <w:rsid w:val="00736E8C"/>
    <w:rsid w:val="007448D4"/>
    <w:rsid w:val="007504CE"/>
    <w:rsid w:val="007713F5"/>
    <w:rsid w:val="007A1A38"/>
    <w:rsid w:val="007A2F2E"/>
    <w:rsid w:val="007A44A8"/>
    <w:rsid w:val="007D2E29"/>
    <w:rsid w:val="007D4195"/>
    <w:rsid w:val="007D6A2E"/>
    <w:rsid w:val="007E1546"/>
    <w:rsid w:val="007E22D6"/>
    <w:rsid w:val="007E623B"/>
    <w:rsid w:val="008234D6"/>
    <w:rsid w:val="00833C98"/>
    <w:rsid w:val="00846EE6"/>
    <w:rsid w:val="0085344F"/>
    <w:rsid w:val="00872E75"/>
    <w:rsid w:val="008737B2"/>
    <w:rsid w:val="00877F19"/>
    <w:rsid w:val="00881078"/>
    <w:rsid w:val="00883751"/>
    <w:rsid w:val="00885A2C"/>
    <w:rsid w:val="0088706C"/>
    <w:rsid w:val="00891B6B"/>
    <w:rsid w:val="008972CC"/>
    <w:rsid w:val="008B0F68"/>
    <w:rsid w:val="008D1ECA"/>
    <w:rsid w:val="008D2B54"/>
    <w:rsid w:val="008D5A54"/>
    <w:rsid w:val="008E3EE3"/>
    <w:rsid w:val="0090176B"/>
    <w:rsid w:val="00903549"/>
    <w:rsid w:val="00907F3A"/>
    <w:rsid w:val="00910D24"/>
    <w:rsid w:val="00917AC5"/>
    <w:rsid w:val="00926F18"/>
    <w:rsid w:val="0094140C"/>
    <w:rsid w:val="00943354"/>
    <w:rsid w:val="00944C69"/>
    <w:rsid w:val="00946B35"/>
    <w:rsid w:val="00957A26"/>
    <w:rsid w:val="009621A2"/>
    <w:rsid w:val="00970684"/>
    <w:rsid w:val="00971189"/>
    <w:rsid w:val="00975C2A"/>
    <w:rsid w:val="009779E4"/>
    <w:rsid w:val="00981981"/>
    <w:rsid w:val="009855AA"/>
    <w:rsid w:val="00985694"/>
    <w:rsid w:val="009B35BB"/>
    <w:rsid w:val="009B367B"/>
    <w:rsid w:val="009B44EF"/>
    <w:rsid w:val="009B501D"/>
    <w:rsid w:val="009B768E"/>
    <w:rsid w:val="009C3CD5"/>
    <w:rsid w:val="009C5827"/>
    <w:rsid w:val="009C7E5D"/>
    <w:rsid w:val="009D5EB5"/>
    <w:rsid w:val="009F6580"/>
    <w:rsid w:val="00A0027A"/>
    <w:rsid w:val="00A05C05"/>
    <w:rsid w:val="00A13510"/>
    <w:rsid w:val="00A1385B"/>
    <w:rsid w:val="00A14584"/>
    <w:rsid w:val="00A14C5A"/>
    <w:rsid w:val="00A16EF8"/>
    <w:rsid w:val="00A411AD"/>
    <w:rsid w:val="00A717F4"/>
    <w:rsid w:val="00A72406"/>
    <w:rsid w:val="00A86718"/>
    <w:rsid w:val="00A90D52"/>
    <w:rsid w:val="00AA030E"/>
    <w:rsid w:val="00AA41EB"/>
    <w:rsid w:val="00AB4932"/>
    <w:rsid w:val="00AB4B8B"/>
    <w:rsid w:val="00AE1321"/>
    <w:rsid w:val="00AE4767"/>
    <w:rsid w:val="00AF26F4"/>
    <w:rsid w:val="00AF4570"/>
    <w:rsid w:val="00AF536F"/>
    <w:rsid w:val="00AF6FB9"/>
    <w:rsid w:val="00B02A62"/>
    <w:rsid w:val="00B02E15"/>
    <w:rsid w:val="00B20BA1"/>
    <w:rsid w:val="00B33137"/>
    <w:rsid w:val="00B734ED"/>
    <w:rsid w:val="00B83609"/>
    <w:rsid w:val="00B876B8"/>
    <w:rsid w:val="00B95CBB"/>
    <w:rsid w:val="00BA72D6"/>
    <w:rsid w:val="00BB290F"/>
    <w:rsid w:val="00BC6D27"/>
    <w:rsid w:val="00BF2DF3"/>
    <w:rsid w:val="00C102C0"/>
    <w:rsid w:val="00C14D2C"/>
    <w:rsid w:val="00C16698"/>
    <w:rsid w:val="00C35E50"/>
    <w:rsid w:val="00C44601"/>
    <w:rsid w:val="00C526DA"/>
    <w:rsid w:val="00C54ED8"/>
    <w:rsid w:val="00C703A3"/>
    <w:rsid w:val="00C815E1"/>
    <w:rsid w:val="00C90E38"/>
    <w:rsid w:val="00C95F63"/>
    <w:rsid w:val="00CB1E50"/>
    <w:rsid w:val="00CC2ACD"/>
    <w:rsid w:val="00CD4184"/>
    <w:rsid w:val="00CD6CBF"/>
    <w:rsid w:val="00CE0212"/>
    <w:rsid w:val="00CF5C10"/>
    <w:rsid w:val="00D20B31"/>
    <w:rsid w:val="00D232C5"/>
    <w:rsid w:val="00D24A2E"/>
    <w:rsid w:val="00D410B7"/>
    <w:rsid w:val="00D47481"/>
    <w:rsid w:val="00D60EFE"/>
    <w:rsid w:val="00D61119"/>
    <w:rsid w:val="00D714FC"/>
    <w:rsid w:val="00D74065"/>
    <w:rsid w:val="00D844DD"/>
    <w:rsid w:val="00D85714"/>
    <w:rsid w:val="00D94B2D"/>
    <w:rsid w:val="00DA615C"/>
    <w:rsid w:val="00DD3013"/>
    <w:rsid w:val="00DE0A13"/>
    <w:rsid w:val="00DE5521"/>
    <w:rsid w:val="00E0740A"/>
    <w:rsid w:val="00E14EB3"/>
    <w:rsid w:val="00E475AC"/>
    <w:rsid w:val="00E63DC0"/>
    <w:rsid w:val="00E73C21"/>
    <w:rsid w:val="00E75FD7"/>
    <w:rsid w:val="00E76569"/>
    <w:rsid w:val="00EA1EE2"/>
    <w:rsid w:val="00EB2779"/>
    <w:rsid w:val="00ED3061"/>
    <w:rsid w:val="00ED3967"/>
    <w:rsid w:val="00EF1B1D"/>
    <w:rsid w:val="00F005E8"/>
    <w:rsid w:val="00F04BA8"/>
    <w:rsid w:val="00F0623B"/>
    <w:rsid w:val="00F31F19"/>
    <w:rsid w:val="00F361C1"/>
    <w:rsid w:val="00F43DDD"/>
    <w:rsid w:val="00F454F2"/>
    <w:rsid w:val="00F4685F"/>
    <w:rsid w:val="00F50E85"/>
    <w:rsid w:val="00F51A57"/>
    <w:rsid w:val="00F770CB"/>
    <w:rsid w:val="00F81BBD"/>
    <w:rsid w:val="00F8322A"/>
    <w:rsid w:val="00F935F7"/>
    <w:rsid w:val="00FA2F08"/>
    <w:rsid w:val="00FB17AC"/>
    <w:rsid w:val="00FD07AB"/>
    <w:rsid w:val="00FF4BCC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BDA5"/>
  <w15:chartTrackingRefBased/>
  <w15:docId w15:val="{6AC9DF1E-7EA2-41BD-A524-747F37A9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1gaia">
    <w:name w:val="Grid Table 1 Light"/>
    <w:basedOn w:val="Parastatabula"/>
    <w:uiPriority w:val="46"/>
    <w:rsid w:val="00946B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alvene">
    <w:name w:val="header"/>
    <w:basedOn w:val="Parasts"/>
    <w:link w:val="GalveneRakstz"/>
    <w:uiPriority w:val="99"/>
    <w:unhideWhenUsed/>
    <w:rsid w:val="00946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6B35"/>
  </w:style>
  <w:style w:type="paragraph" w:customStyle="1" w:styleId="Parastais">
    <w:name w:val="Parastais"/>
    <w:qFormat/>
    <w:rsid w:val="0038571C"/>
    <w:pPr>
      <w:spacing w:after="200" w:line="276" w:lineRule="auto"/>
    </w:pPr>
    <w:rPr>
      <w:rFonts w:ascii="Calibri" w:eastAsia="Calibri" w:hAnsi="Calibri" w:cs="Times New Roman"/>
    </w:rPr>
  </w:style>
  <w:style w:type="character" w:styleId="Vietturateksts">
    <w:name w:val="Placeholder Text"/>
    <w:basedOn w:val="Noklusjumarindkopasfonts"/>
    <w:uiPriority w:val="99"/>
    <w:semiHidden/>
    <w:rsid w:val="005C54B1"/>
    <w:rPr>
      <w:color w:val="808080"/>
    </w:rPr>
  </w:style>
  <w:style w:type="table" w:styleId="Reatabula">
    <w:name w:val="Table Grid"/>
    <w:basedOn w:val="Parastatabula"/>
    <w:uiPriority w:val="59"/>
    <w:rsid w:val="00063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72406"/>
    <w:pPr>
      <w:ind w:left="720"/>
      <w:contextualSpacing/>
    </w:pPr>
  </w:style>
  <w:style w:type="paragraph" w:styleId="Parakstszemobjekta">
    <w:name w:val="caption"/>
    <w:basedOn w:val="Parasts"/>
    <w:next w:val="Parasts"/>
    <w:uiPriority w:val="35"/>
    <w:unhideWhenUsed/>
    <w:qFormat/>
    <w:rsid w:val="009433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eatabulagaia">
    <w:name w:val="Grid Table Light"/>
    <w:basedOn w:val="Parastatabula"/>
    <w:uiPriority w:val="40"/>
    <w:rsid w:val="009B50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0B1B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en-US" w:eastAsia="zh-CN" w:bidi="hi-IN"/>
    </w:rPr>
  </w:style>
  <w:style w:type="paragraph" w:styleId="Kjene">
    <w:name w:val="footer"/>
    <w:basedOn w:val="Parasts"/>
    <w:link w:val="KjeneRakstz"/>
    <w:uiPriority w:val="99"/>
    <w:unhideWhenUsed/>
    <w:rsid w:val="00607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71E5"/>
  </w:style>
  <w:style w:type="paragraph" w:styleId="Balonteksts">
    <w:name w:val="Balloon Text"/>
    <w:basedOn w:val="Parasts"/>
    <w:link w:val="BalontekstsRakstz"/>
    <w:uiPriority w:val="99"/>
    <w:semiHidden/>
    <w:unhideWhenUsed/>
    <w:rsid w:val="0088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1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E09D-3056-475C-85B6-C227BB19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</dc:creator>
  <cp:keywords/>
  <dc:description/>
  <cp:lastModifiedBy>Windows User</cp:lastModifiedBy>
  <cp:revision>13</cp:revision>
  <cp:lastPrinted>2019-03-05T13:46:00Z</cp:lastPrinted>
  <dcterms:created xsi:type="dcterms:W3CDTF">2019-03-05T11:07:00Z</dcterms:created>
  <dcterms:modified xsi:type="dcterms:W3CDTF">2019-03-05T14:21:00Z</dcterms:modified>
</cp:coreProperties>
</file>